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AD55F6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№21</w:t>
      </w:r>
      <w:r w:rsidR="00C140CD">
        <w:rPr>
          <w:rFonts w:ascii="Times New Roman" w:hAnsi="Times New Roman" w:cs="Times New Roman"/>
          <w:b/>
          <w:sz w:val="24"/>
          <w:szCs w:val="24"/>
        </w:rPr>
        <w:t>/14</w:t>
      </w:r>
      <w:r w:rsidR="00722EF6">
        <w:rPr>
          <w:rFonts w:ascii="Times New Roman" w:hAnsi="Times New Roman" w:cs="Times New Roman"/>
          <w:b/>
          <w:sz w:val="24"/>
          <w:szCs w:val="24"/>
        </w:rPr>
        <w:t xml:space="preserve"> -ЕП  от   «26» марта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 28</w:t>
      </w:r>
      <w:r w:rsidR="00FD120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29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283B50" w:rsidRPr="00C4209B" w:rsidRDefault="00654747" w:rsidP="00F17901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C4209B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A11A3C" w:rsidRPr="00C4209B">
        <w:rPr>
          <w:rFonts w:ascii="Times New Roman" w:hAnsi="Times New Roman" w:cs="Times New Roman"/>
          <w:sz w:val="24"/>
          <w:szCs w:val="24"/>
        </w:rPr>
        <w:t xml:space="preserve"> </w:t>
      </w:r>
      <w:r w:rsidR="00AD55F6">
        <w:rPr>
          <w:rFonts w:ascii="Times New Roman" w:hAnsi="Times New Roman" w:cs="Times New Roman"/>
          <w:bCs/>
          <w:sz w:val="24"/>
          <w:szCs w:val="24"/>
        </w:rPr>
        <w:t>устройства</w:t>
      </w:r>
      <w:r w:rsidR="00AD55F6" w:rsidRPr="00AD55F6">
        <w:rPr>
          <w:rFonts w:ascii="Times New Roman" w:hAnsi="Times New Roman" w:cs="Times New Roman"/>
          <w:bCs/>
          <w:sz w:val="24"/>
          <w:szCs w:val="24"/>
        </w:rPr>
        <w:t xml:space="preserve"> учета климатических параметров </w:t>
      </w:r>
      <w:r w:rsidR="00C4209B" w:rsidRPr="00AD5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FF1" w:rsidRPr="00AD55F6">
        <w:rPr>
          <w:rFonts w:ascii="Times New Roman" w:hAnsi="Times New Roman" w:cs="Times New Roman"/>
          <w:bCs/>
          <w:sz w:val="24"/>
          <w:szCs w:val="24"/>
        </w:rPr>
        <w:t xml:space="preserve"> на 6</w:t>
      </w:r>
      <w:r w:rsidR="00F17901" w:rsidRPr="00AD55F6">
        <w:rPr>
          <w:rFonts w:ascii="Times New Roman" w:hAnsi="Times New Roman" w:cs="Times New Roman"/>
          <w:bCs/>
          <w:sz w:val="24"/>
          <w:szCs w:val="24"/>
        </w:rPr>
        <w:t>0 пунктах сетевых объектов</w:t>
      </w:r>
      <w:r w:rsidR="00F17901" w:rsidRPr="00C4209B">
        <w:rPr>
          <w:rFonts w:ascii="Times New Roman" w:hAnsi="Times New Roman" w:cs="Times New Roman"/>
          <w:bCs/>
          <w:sz w:val="24"/>
          <w:szCs w:val="24"/>
        </w:rPr>
        <w:t xml:space="preserve"> МУП «Электросеть» </w:t>
      </w:r>
      <w:proofErr w:type="gramStart"/>
      <w:r w:rsidR="00F17901" w:rsidRPr="00C4209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17901" w:rsidRPr="00C4209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7901" w:rsidRPr="00C4209B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484FF1" w:rsidRPr="00C42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901" w:rsidRPr="00C4209B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F17901" w:rsidRPr="00C4209B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F17C95" w:rsidRPr="00F17C95" w:rsidRDefault="00654747" w:rsidP="00F17C95">
      <w:pPr>
        <w:pStyle w:val="a7"/>
        <w:numPr>
          <w:ilvl w:val="0"/>
          <w:numId w:val="3"/>
        </w:numPr>
        <w:spacing w:line="340" w:lineRule="exact"/>
        <w:ind w:left="0" w:firstLine="0"/>
        <w:jc w:val="both"/>
        <w:rPr>
          <w:b/>
          <w:bCs/>
        </w:rPr>
      </w:pPr>
      <w:r w:rsidRPr="00E549D8">
        <w:rPr>
          <w:rFonts w:eastAsiaTheme="minorHAnsi"/>
          <w:b/>
          <w:lang w:eastAsia="en-US"/>
        </w:rPr>
        <w:t xml:space="preserve">Начальная (максимальная) цена: </w:t>
      </w:r>
      <w:r w:rsidRPr="00E549D8">
        <w:t>Стоимость работ, материалов и оборудования составляет</w:t>
      </w:r>
      <w:r w:rsidR="00F35078" w:rsidRPr="00E549D8">
        <w:rPr>
          <w:b/>
          <w:bCs/>
        </w:rPr>
        <w:t xml:space="preserve"> </w:t>
      </w:r>
      <w:r w:rsidR="00F17C95" w:rsidRPr="00F17C95">
        <w:rPr>
          <w:b/>
          <w:bCs/>
        </w:rPr>
        <w:t xml:space="preserve">1 463 188,80 руб. (Один миллион четыреста шестьдесят три  тысячи сто восемьдесят восемь рублей 80 копеек), </w:t>
      </w:r>
      <w:r w:rsidR="00F17C95" w:rsidRPr="00F17C95">
        <w:t>в том числе НДС 18% - 223 198,29 руб. (Двести двадцать три тысячи сто девяносто восемь рублей 29 копеек).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047CF2">
      <w:pPr>
        <w:pStyle w:val="a7"/>
        <w:numPr>
          <w:ilvl w:val="0"/>
          <w:numId w:val="2"/>
        </w:numPr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Default="00933ED1" w:rsidP="00933ED1">
      <w:pPr>
        <w:pStyle w:val="a7"/>
        <w:jc w:val="both"/>
      </w:pPr>
    </w:p>
    <w:p w:rsidR="00BF6366" w:rsidRPr="001E2168" w:rsidRDefault="00BF6366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2A478B" w:rsidRDefault="001E2168" w:rsidP="000804D8">
      <w:pPr>
        <w:spacing w:line="3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C30769" w:rsidRPr="000804D8">
        <w:rPr>
          <w:rFonts w:ascii="Times New Roman" w:hAnsi="Times New Roman" w:cs="Times New Roman"/>
          <w:sz w:val="24"/>
          <w:szCs w:val="24"/>
        </w:rPr>
        <w:t xml:space="preserve"> </w:t>
      </w:r>
      <w:r w:rsidR="00ED3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78B" w:rsidRPr="002A478B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учета климатических параметров   </w:t>
      </w:r>
      <w:r w:rsidR="00B453F7" w:rsidRPr="002A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2A0" w:rsidRPr="002A478B">
        <w:rPr>
          <w:rFonts w:ascii="Times New Roman" w:hAnsi="Times New Roman" w:cs="Times New Roman"/>
          <w:b/>
          <w:bCs/>
          <w:sz w:val="24"/>
          <w:szCs w:val="24"/>
        </w:rPr>
        <w:t xml:space="preserve"> на 6</w:t>
      </w:r>
      <w:r w:rsidR="000804D8" w:rsidRPr="002A478B">
        <w:rPr>
          <w:rFonts w:ascii="Times New Roman" w:hAnsi="Times New Roman" w:cs="Times New Roman"/>
          <w:b/>
          <w:bCs/>
          <w:sz w:val="24"/>
          <w:szCs w:val="24"/>
        </w:rPr>
        <w:t xml:space="preserve">0 пунктах сетевых объектов МУП «Электросеть» </w:t>
      </w:r>
      <w:proofErr w:type="gramStart"/>
      <w:r w:rsidR="000804D8" w:rsidRPr="002A478B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804D8" w:rsidRPr="002A47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804D8" w:rsidRPr="002A478B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0804D8" w:rsidRPr="002A478B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804D8" w:rsidRPr="002A478B">
        <w:rPr>
          <w:rFonts w:ascii="Times New Roman" w:hAnsi="Times New Roman" w:cs="Times New Roman"/>
          <w:b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до 10.12.2014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87066D" w:rsidRPr="0087066D" w:rsidRDefault="001E2168" w:rsidP="00870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3.</w:t>
      </w:r>
      <w:r w:rsidRPr="00F758F1">
        <w:rPr>
          <w:rFonts w:ascii="Times New Roman" w:hAnsi="Times New Roman" w:cs="Times New Roman"/>
          <w:sz w:val="24"/>
          <w:szCs w:val="24"/>
        </w:rPr>
        <w:t xml:space="preserve">1 Сметная стоимость работ, материалов и оборудования, являющихся предметом настоящего договора </w:t>
      </w:r>
      <w:r w:rsidRPr="0087066D">
        <w:rPr>
          <w:rFonts w:ascii="Times New Roman" w:hAnsi="Times New Roman" w:cs="Times New Roman"/>
          <w:sz w:val="24"/>
          <w:szCs w:val="24"/>
        </w:rPr>
        <w:t>составляет</w:t>
      </w:r>
      <w:r w:rsidR="00C30769" w:rsidRPr="0087066D">
        <w:rPr>
          <w:rFonts w:ascii="Times New Roman" w:hAnsi="Times New Roman" w:cs="Times New Roman"/>
          <w:sz w:val="24"/>
          <w:szCs w:val="24"/>
        </w:rPr>
        <w:t xml:space="preserve"> </w:t>
      </w:r>
      <w:r w:rsidR="0087066D" w:rsidRPr="0087066D">
        <w:rPr>
          <w:rFonts w:ascii="Times New Roman" w:hAnsi="Times New Roman" w:cs="Times New Roman"/>
          <w:b/>
          <w:bCs/>
          <w:sz w:val="24"/>
          <w:szCs w:val="24"/>
        </w:rPr>
        <w:t xml:space="preserve">1 463 188,80 руб. (Один миллион четыреста шестьдесят три  тысячи сто восемьдесят восемь рублей 80 копеек), </w:t>
      </w:r>
      <w:r w:rsidR="0087066D" w:rsidRPr="0087066D">
        <w:rPr>
          <w:rFonts w:ascii="Times New Roman" w:hAnsi="Times New Roman" w:cs="Times New Roman"/>
          <w:sz w:val="24"/>
          <w:szCs w:val="24"/>
        </w:rPr>
        <w:t>в том числе НДС 18% - 223 198,29 руб. (Двести двадцать три тысячи сто девяносто восемь рублей 29 копеек).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 xml:space="preserve"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</w:t>
      </w:r>
      <w:r w:rsidRPr="001E2168">
        <w:rPr>
          <w:szCs w:val="24"/>
        </w:rPr>
        <w:lastRenderedPageBreak/>
        <w:t>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A214BB" w:rsidRDefault="001E2168" w:rsidP="00D23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A12">
        <w:rPr>
          <w:rFonts w:ascii="Times New Roman" w:hAnsi="Times New Roman" w:cs="Times New Roman"/>
          <w:sz w:val="24"/>
          <w:szCs w:val="24"/>
        </w:rPr>
        <w:t>3.3</w:t>
      </w:r>
      <w:r w:rsidRPr="001262B5">
        <w:rPr>
          <w:rFonts w:ascii="Times New Roman" w:hAnsi="Times New Roman" w:cs="Times New Roman"/>
          <w:sz w:val="24"/>
          <w:szCs w:val="24"/>
        </w:rPr>
        <w:t xml:space="preserve">. </w:t>
      </w:r>
      <w:r w:rsidR="00797A12" w:rsidRPr="001262B5">
        <w:rPr>
          <w:rFonts w:ascii="Times New Roman" w:hAnsi="Times New Roman" w:cs="Times New Roman"/>
          <w:sz w:val="24"/>
          <w:szCs w:val="24"/>
        </w:rPr>
        <w:t xml:space="preserve"> </w:t>
      </w:r>
      <w:r w:rsidR="00A214BB" w:rsidRPr="00A214BB">
        <w:rPr>
          <w:rFonts w:ascii="Times New Roman" w:hAnsi="Times New Roman" w:cs="Times New Roman"/>
          <w:sz w:val="24"/>
          <w:szCs w:val="24"/>
        </w:rPr>
        <w:t xml:space="preserve">Оплата работ  производится  в два этапа: аванс в размере 900 000,00р. (Девятьсот тысяч рублей 00 копеек) в течение 5 (пяти) банковских дней, </w:t>
      </w:r>
      <w:proofErr w:type="gramStart"/>
      <w:r w:rsidR="00A214BB" w:rsidRPr="00A214BB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A214BB" w:rsidRPr="00A214BB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аванс в размере 563 188,8р. (Пятьсот шестьдесят три тысячи сто восемьдесят восемь рублей 80 копейки) до 10 декабря 2014г.</w:t>
      </w:r>
      <w:r w:rsidR="001262B5" w:rsidRPr="00A214BB">
        <w:rPr>
          <w:rFonts w:ascii="Times New Roman" w:hAnsi="Times New Roman" w:cs="Times New Roman"/>
          <w:sz w:val="24"/>
          <w:szCs w:val="24"/>
        </w:rPr>
        <w:t xml:space="preserve">  </w:t>
      </w:r>
      <w:r w:rsidRPr="00A214BB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A214BB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A214BB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47CF2"/>
    <w:rsid w:val="00061DA1"/>
    <w:rsid w:val="0006290C"/>
    <w:rsid w:val="00064C13"/>
    <w:rsid w:val="000804D8"/>
    <w:rsid w:val="000945B1"/>
    <w:rsid w:val="001262B5"/>
    <w:rsid w:val="001600C3"/>
    <w:rsid w:val="0017546C"/>
    <w:rsid w:val="001D2372"/>
    <w:rsid w:val="001E2168"/>
    <w:rsid w:val="001F15D2"/>
    <w:rsid w:val="001F164F"/>
    <w:rsid w:val="0025351D"/>
    <w:rsid w:val="00283B50"/>
    <w:rsid w:val="00285CE0"/>
    <w:rsid w:val="002A478B"/>
    <w:rsid w:val="003F08FB"/>
    <w:rsid w:val="004143F5"/>
    <w:rsid w:val="0041526C"/>
    <w:rsid w:val="0047554A"/>
    <w:rsid w:val="00481244"/>
    <w:rsid w:val="00484FF1"/>
    <w:rsid w:val="004B4B97"/>
    <w:rsid w:val="004D1B28"/>
    <w:rsid w:val="004E5BCA"/>
    <w:rsid w:val="004E7911"/>
    <w:rsid w:val="005201A7"/>
    <w:rsid w:val="005224D0"/>
    <w:rsid w:val="00561396"/>
    <w:rsid w:val="005D657D"/>
    <w:rsid w:val="00654747"/>
    <w:rsid w:val="006B4BB4"/>
    <w:rsid w:val="00722EF6"/>
    <w:rsid w:val="007245A2"/>
    <w:rsid w:val="007823D0"/>
    <w:rsid w:val="00797A12"/>
    <w:rsid w:val="007E6536"/>
    <w:rsid w:val="00801F0C"/>
    <w:rsid w:val="00826997"/>
    <w:rsid w:val="00847887"/>
    <w:rsid w:val="0087066D"/>
    <w:rsid w:val="00875D1B"/>
    <w:rsid w:val="008F1C4E"/>
    <w:rsid w:val="009021DB"/>
    <w:rsid w:val="00912461"/>
    <w:rsid w:val="00933ED1"/>
    <w:rsid w:val="00966147"/>
    <w:rsid w:val="009A75A0"/>
    <w:rsid w:val="009B3CED"/>
    <w:rsid w:val="00A018F0"/>
    <w:rsid w:val="00A11A3C"/>
    <w:rsid w:val="00A214BB"/>
    <w:rsid w:val="00A633B6"/>
    <w:rsid w:val="00A91F0F"/>
    <w:rsid w:val="00A96490"/>
    <w:rsid w:val="00AD55F6"/>
    <w:rsid w:val="00B030C2"/>
    <w:rsid w:val="00B453F7"/>
    <w:rsid w:val="00B66730"/>
    <w:rsid w:val="00BF58B5"/>
    <w:rsid w:val="00BF6366"/>
    <w:rsid w:val="00C10B59"/>
    <w:rsid w:val="00C140CD"/>
    <w:rsid w:val="00C30769"/>
    <w:rsid w:val="00C4209B"/>
    <w:rsid w:val="00CF1E55"/>
    <w:rsid w:val="00D23264"/>
    <w:rsid w:val="00D4627E"/>
    <w:rsid w:val="00D55FD0"/>
    <w:rsid w:val="00D65CEE"/>
    <w:rsid w:val="00E17315"/>
    <w:rsid w:val="00E32B79"/>
    <w:rsid w:val="00E52F44"/>
    <w:rsid w:val="00E53FB5"/>
    <w:rsid w:val="00E549D8"/>
    <w:rsid w:val="00E622F0"/>
    <w:rsid w:val="00E6619D"/>
    <w:rsid w:val="00EA60E1"/>
    <w:rsid w:val="00ED32A0"/>
    <w:rsid w:val="00ED7EDB"/>
    <w:rsid w:val="00EF780F"/>
    <w:rsid w:val="00F17901"/>
    <w:rsid w:val="00F17C95"/>
    <w:rsid w:val="00F35078"/>
    <w:rsid w:val="00F758F1"/>
    <w:rsid w:val="00FD1202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F4D4-675F-4FBC-B97E-F2353C27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2013-09-24T04:29:00Z</dcterms:created>
  <dcterms:modified xsi:type="dcterms:W3CDTF">2014-03-26T11:20:00Z</dcterms:modified>
</cp:coreProperties>
</file>