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FC" w:rsidRDefault="00220BAD" w:rsidP="00327B0F">
      <w:pPr>
        <w:jc w:val="right"/>
        <w:rPr>
          <w:b/>
          <w:bCs/>
        </w:rPr>
      </w:pPr>
      <w:r>
        <w:rPr>
          <w:b/>
          <w:bCs/>
        </w:rPr>
        <w:t xml:space="preserve"> </w:t>
      </w:r>
      <w:r w:rsidR="000D18FC">
        <w:rPr>
          <w:b/>
          <w:bCs/>
        </w:rPr>
        <w:t>УТВЕРЖДАЮ:</w:t>
      </w:r>
    </w:p>
    <w:p w:rsidR="000D18FC" w:rsidRDefault="0019466F" w:rsidP="00327B0F">
      <w:pPr>
        <w:jc w:val="right"/>
        <w:rPr>
          <w:b/>
          <w:bCs/>
        </w:rPr>
      </w:pPr>
      <w:r>
        <w:rPr>
          <w:b/>
          <w:bCs/>
        </w:rPr>
        <w:t>Директор</w:t>
      </w:r>
    </w:p>
    <w:p w:rsidR="000D18FC" w:rsidRDefault="000D18FC" w:rsidP="00327B0F">
      <w:pPr>
        <w:jc w:val="right"/>
        <w:rPr>
          <w:b/>
          <w:bCs/>
        </w:rPr>
      </w:pPr>
      <w:r>
        <w:rPr>
          <w:b/>
          <w:bCs/>
        </w:rPr>
        <w:t>_______________</w:t>
      </w:r>
      <w:r w:rsidR="0019466F">
        <w:rPr>
          <w:b/>
          <w:bCs/>
        </w:rPr>
        <w:t>В.В. Беляев</w:t>
      </w:r>
    </w:p>
    <w:p w:rsidR="000D18FC" w:rsidRDefault="000D18FC" w:rsidP="00327B0F">
      <w:pPr>
        <w:jc w:val="right"/>
        <w:rPr>
          <w:b/>
          <w:bCs/>
        </w:rPr>
      </w:pPr>
      <w:r>
        <w:rPr>
          <w:b/>
          <w:bCs/>
        </w:rPr>
        <w:t>«____»____________2012 г.</w:t>
      </w:r>
    </w:p>
    <w:p w:rsidR="000D18FC" w:rsidRDefault="000D18FC" w:rsidP="00327B0F">
      <w:pPr>
        <w:jc w:val="right"/>
        <w:rPr>
          <w:b/>
          <w:bCs/>
        </w:rPr>
      </w:pPr>
    </w:p>
    <w:p w:rsidR="000D18FC" w:rsidRPr="00BA5037" w:rsidRDefault="000D18FC" w:rsidP="00736B50">
      <w:pPr>
        <w:jc w:val="center"/>
        <w:rPr>
          <w:b/>
          <w:bCs/>
        </w:rPr>
      </w:pPr>
      <w:r w:rsidRPr="00BA5037">
        <w:rPr>
          <w:b/>
          <w:bCs/>
        </w:rPr>
        <w:t>ИЗВЕЩЕНИЕ</w:t>
      </w:r>
      <w:r>
        <w:rPr>
          <w:b/>
          <w:bCs/>
        </w:rPr>
        <w:t xml:space="preserve"> </w:t>
      </w:r>
      <w:r w:rsidRPr="00BA5037">
        <w:rPr>
          <w:b/>
          <w:bCs/>
          <w:sz w:val="20"/>
          <w:szCs w:val="20"/>
        </w:rPr>
        <w:t>№</w:t>
      </w:r>
      <w:r>
        <w:rPr>
          <w:b/>
          <w:bCs/>
          <w:sz w:val="20"/>
          <w:szCs w:val="20"/>
        </w:rPr>
        <w:t xml:space="preserve"> </w:t>
      </w:r>
      <w:r w:rsidR="00A70CF2">
        <w:rPr>
          <w:b/>
          <w:bCs/>
        </w:rPr>
        <w:t>17/12</w:t>
      </w:r>
      <w:r w:rsidRPr="00BA5037">
        <w:rPr>
          <w:b/>
          <w:bCs/>
          <w:sz w:val="20"/>
          <w:szCs w:val="20"/>
        </w:rPr>
        <w:t xml:space="preserve">  от  «</w:t>
      </w:r>
      <w:r w:rsidR="00A70CF2">
        <w:rPr>
          <w:b/>
          <w:bCs/>
          <w:sz w:val="20"/>
          <w:szCs w:val="20"/>
        </w:rPr>
        <w:t>28</w:t>
      </w:r>
      <w:r w:rsidRPr="00BA5037">
        <w:rPr>
          <w:b/>
          <w:bCs/>
          <w:sz w:val="20"/>
          <w:szCs w:val="20"/>
        </w:rPr>
        <w:t xml:space="preserve">» </w:t>
      </w:r>
      <w:r w:rsidR="0019466F">
        <w:rPr>
          <w:b/>
          <w:bCs/>
          <w:sz w:val="20"/>
          <w:szCs w:val="20"/>
        </w:rPr>
        <w:t xml:space="preserve"> сентября </w:t>
      </w:r>
      <w:r w:rsidRPr="00BA5037">
        <w:rPr>
          <w:b/>
          <w:bCs/>
          <w:sz w:val="20"/>
          <w:szCs w:val="20"/>
        </w:rPr>
        <w:t>20</w:t>
      </w:r>
      <w:r>
        <w:rPr>
          <w:b/>
          <w:bCs/>
          <w:sz w:val="20"/>
          <w:szCs w:val="20"/>
        </w:rPr>
        <w:t>12</w:t>
      </w:r>
      <w:r w:rsidRPr="00BA5037">
        <w:rPr>
          <w:b/>
          <w:bCs/>
          <w:sz w:val="20"/>
          <w:szCs w:val="20"/>
        </w:rPr>
        <w:t xml:space="preserve"> г.</w:t>
      </w:r>
    </w:p>
    <w:p w:rsidR="000D18FC" w:rsidRDefault="000D18FC" w:rsidP="00736B50">
      <w:pPr>
        <w:pStyle w:val="a9"/>
        <w:rPr>
          <w:b w:val="0"/>
          <w:bCs w:val="0"/>
          <w:sz w:val="28"/>
          <w:szCs w:val="28"/>
        </w:rPr>
      </w:pPr>
      <w:r w:rsidRPr="00736B50">
        <w:rPr>
          <w:b w:val="0"/>
          <w:bCs w:val="0"/>
          <w:sz w:val="28"/>
          <w:szCs w:val="28"/>
        </w:rPr>
        <w:t xml:space="preserve">О ПРОВЕДЕНИИ запроса </w:t>
      </w:r>
      <w:r w:rsidR="0019466F">
        <w:rPr>
          <w:b w:val="0"/>
          <w:bCs w:val="0"/>
          <w:sz w:val="28"/>
          <w:szCs w:val="28"/>
        </w:rPr>
        <w:t>ПРЕДЛОЖЕНИЙ</w:t>
      </w:r>
    </w:p>
    <w:p w:rsidR="00FA27C6" w:rsidRPr="002140A1" w:rsidRDefault="00FA27C6" w:rsidP="00FA27C6">
      <w:pPr>
        <w:pStyle w:val="ad"/>
        <w:spacing w:line="259" w:lineRule="auto"/>
        <w:ind w:left="0" w:right="-30"/>
        <w:jc w:val="left"/>
      </w:pPr>
      <w:r>
        <w:t xml:space="preserve">По выбору поставщика  </w:t>
      </w:r>
      <w:r w:rsidRPr="002140A1">
        <w:t>комплектной трансформаторной подстанции киоскового типа</w:t>
      </w:r>
    </w:p>
    <w:p w:rsidR="00FA27C6" w:rsidRPr="002140A1" w:rsidRDefault="00FA27C6" w:rsidP="00FA27C6">
      <w:pPr>
        <w:pStyle w:val="ad"/>
        <w:spacing w:line="259" w:lineRule="auto"/>
        <w:ind w:left="0" w:right="-30"/>
        <w:jc w:val="left"/>
      </w:pPr>
      <w:r w:rsidRPr="002140A1">
        <w:t>КТП ПК</w:t>
      </w:r>
      <w:r>
        <w:t>В</w:t>
      </w:r>
      <w:r w:rsidRPr="002140A1">
        <w:t xml:space="preserve">  400/10/0,4</w:t>
      </w:r>
      <w:r>
        <w:t xml:space="preserve"> </w:t>
      </w:r>
      <w:r w:rsidRPr="002140A1">
        <w:t xml:space="preserve">с воздушным вводом НН, </w:t>
      </w:r>
      <w:r>
        <w:t xml:space="preserve"> </w:t>
      </w:r>
      <w:r w:rsidRPr="002140A1">
        <w:t>с силовым трансформатором на 250кВА.</w:t>
      </w:r>
    </w:p>
    <w:p w:rsidR="00FA27C6" w:rsidRPr="00736B50" w:rsidRDefault="00FA27C6" w:rsidP="00FA27C6">
      <w:pPr>
        <w:pStyle w:val="a9"/>
        <w:jc w:val="left"/>
        <w:rPr>
          <w:b w:val="0"/>
          <w:bCs w:val="0"/>
          <w:sz w:val="28"/>
          <w:szCs w:val="28"/>
        </w:rPr>
      </w:pPr>
    </w:p>
    <w:p w:rsidR="000D18FC" w:rsidRPr="00BA5037" w:rsidRDefault="000D18FC" w:rsidP="007357DD">
      <w:pPr>
        <w:numPr>
          <w:ilvl w:val="0"/>
          <w:numId w:val="2"/>
        </w:numPr>
        <w:rPr>
          <w:sz w:val="22"/>
          <w:szCs w:val="22"/>
        </w:rPr>
      </w:pPr>
      <w:r w:rsidRPr="00BA5037">
        <w:rPr>
          <w:b/>
          <w:bCs/>
          <w:sz w:val="22"/>
          <w:szCs w:val="22"/>
        </w:rPr>
        <w:t xml:space="preserve">Способ размещения заказа: </w:t>
      </w:r>
      <w:r>
        <w:rPr>
          <w:sz w:val="22"/>
          <w:szCs w:val="22"/>
        </w:rPr>
        <w:t xml:space="preserve">открытый </w:t>
      </w:r>
      <w:r w:rsidR="0019466F">
        <w:rPr>
          <w:sz w:val="22"/>
          <w:szCs w:val="22"/>
        </w:rPr>
        <w:t>запрос предложений</w:t>
      </w:r>
    </w:p>
    <w:p w:rsidR="000D18FC" w:rsidRPr="00BA5037" w:rsidRDefault="000D18FC" w:rsidP="00736B50">
      <w:pPr>
        <w:pStyle w:val="a1"/>
        <w:spacing w:after="0"/>
        <w:rPr>
          <w:i/>
          <w:iCs/>
          <w:u w:val="single"/>
        </w:rPr>
      </w:pPr>
      <w:r w:rsidRPr="00BA5037">
        <w:rPr>
          <w:b/>
          <w:bCs/>
        </w:rPr>
        <w:t>Заказчик</w:t>
      </w:r>
      <w:r w:rsidRPr="00BA5037">
        <w:t xml:space="preserve">: </w:t>
      </w:r>
      <w:r w:rsidRPr="00BA5037">
        <w:rPr>
          <w:i/>
          <w:iCs/>
          <w:u w:val="single"/>
        </w:rPr>
        <w:t>Субъект естественных монополий М</w:t>
      </w:r>
      <w:r>
        <w:rPr>
          <w:i/>
          <w:iCs/>
          <w:u w:val="single"/>
        </w:rPr>
        <w:t xml:space="preserve">униципальное унитарное предприятие </w:t>
      </w:r>
      <w:r w:rsidRPr="00BA5037">
        <w:rPr>
          <w:i/>
          <w:iCs/>
          <w:u w:val="single"/>
        </w:rPr>
        <w:t xml:space="preserve"> «</w:t>
      </w:r>
      <w:r>
        <w:rPr>
          <w:i/>
          <w:iCs/>
          <w:u w:val="single"/>
        </w:rPr>
        <w:t>Э</w:t>
      </w:r>
      <w:r w:rsidRPr="00BA5037">
        <w:rPr>
          <w:i/>
          <w:iCs/>
          <w:u w:val="single"/>
        </w:rPr>
        <w:t>лектросеть»</w:t>
      </w:r>
      <w:r>
        <w:rPr>
          <w:i/>
          <w:iCs/>
          <w:u w:val="single"/>
        </w:rPr>
        <w:t xml:space="preserve"> города Фрязино Московской области (МУП «Электросеть» г. Фрязино МО</w:t>
      </w:r>
      <w:r w:rsidRPr="00BA5037">
        <w:rPr>
          <w:i/>
          <w:iCs/>
          <w:u w:val="single"/>
        </w:rPr>
        <w:t>.</w:t>
      </w:r>
    </w:p>
    <w:p w:rsidR="000D18FC" w:rsidRPr="00BA5037" w:rsidRDefault="000D18FC" w:rsidP="00736B50">
      <w:pPr>
        <w:pStyle w:val="a1"/>
        <w:spacing w:after="0"/>
      </w:pPr>
      <w:r w:rsidRPr="00BA5037">
        <w:rPr>
          <w:b/>
          <w:bCs/>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0D18FC" w:rsidRPr="00BA5037" w:rsidRDefault="000D18FC" w:rsidP="00736B50">
      <w:pPr>
        <w:pStyle w:val="af"/>
        <w:widowControl w:val="0"/>
        <w:autoSpaceDE w:val="0"/>
        <w:autoSpaceDN w:val="0"/>
        <w:adjustRightInd w:val="0"/>
        <w:spacing w:before="0" w:line="240" w:lineRule="auto"/>
        <w:ind w:firstLine="0"/>
        <w:jc w:val="left"/>
        <w:rPr>
          <w:sz w:val="22"/>
          <w:szCs w:val="22"/>
        </w:rPr>
      </w:pPr>
      <w:r w:rsidRPr="00BA5037">
        <w:rPr>
          <w:b/>
          <w:bCs/>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bCs/>
          <w:sz w:val="22"/>
          <w:szCs w:val="22"/>
        </w:rPr>
        <w:t>Контактное лицо (тел.):</w:t>
      </w:r>
      <w:r w:rsidR="00A70CF2">
        <w:rPr>
          <w:sz w:val="22"/>
          <w:szCs w:val="22"/>
        </w:rPr>
        <w:t xml:space="preserve">   Зам. Начальника ПТС Крехтунов А. Г.</w:t>
      </w:r>
    </w:p>
    <w:p w:rsidR="000D18FC" w:rsidRPr="0086575D" w:rsidRDefault="000D18FC" w:rsidP="00736B50">
      <w:pPr>
        <w:spacing w:before="120"/>
        <w:jc w:val="both"/>
        <w:rPr>
          <w:color w:val="FF0000"/>
          <w:sz w:val="22"/>
          <w:szCs w:val="22"/>
        </w:rPr>
      </w:pPr>
      <w:r w:rsidRPr="00736B50">
        <w:rPr>
          <w:b/>
          <w:bCs/>
          <w:sz w:val="22"/>
          <w:szCs w:val="22"/>
        </w:rPr>
        <w:t>Нормативное регулирование:</w:t>
      </w:r>
      <w:r w:rsidRPr="00736B50">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sz w:val="22"/>
          <w:szCs w:val="22"/>
        </w:rPr>
        <w:t xml:space="preserve"> закупках, утвержденного  приказом директора </w:t>
      </w:r>
      <w:r w:rsidRPr="0019466F">
        <w:rPr>
          <w:color w:val="000000" w:themeColor="text1"/>
          <w:sz w:val="22"/>
          <w:szCs w:val="22"/>
        </w:rPr>
        <w:t>от 24.01.12г. № 6ПР</w:t>
      </w:r>
      <w:r>
        <w:rPr>
          <w:color w:val="FF0000"/>
          <w:sz w:val="22"/>
          <w:szCs w:val="22"/>
        </w:rPr>
        <w:t xml:space="preserve"> </w:t>
      </w:r>
      <w:r w:rsidRPr="00736B50">
        <w:rPr>
          <w:sz w:val="22"/>
          <w:szCs w:val="22"/>
        </w:rPr>
        <w:t>в редакции, действующей на момент публикации закупочной документации.</w:t>
      </w:r>
    </w:p>
    <w:p w:rsidR="000D18FC" w:rsidRDefault="000D18FC" w:rsidP="00736B50">
      <w:pPr>
        <w:keepNext/>
        <w:keepLines/>
        <w:widowControl w:val="0"/>
        <w:suppressLineNumbers/>
        <w:snapToGrid w:val="0"/>
        <w:jc w:val="both"/>
        <w:rPr>
          <w:b/>
          <w:bCs/>
          <w:sz w:val="22"/>
          <w:szCs w:val="22"/>
        </w:rPr>
      </w:pPr>
      <w:r w:rsidRPr="00736B50">
        <w:rPr>
          <w:b/>
          <w:bCs/>
          <w:sz w:val="22"/>
          <w:szCs w:val="22"/>
        </w:rPr>
        <w:t xml:space="preserve">Наименование, характеристики и количество </w:t>
      </w:r>
      <w:r w:rsidR="00FA27C6">
        <w:rPr>
          <w:b/>
          <w:bCs/>
          <w:sz w:val="22"/>
          <w:szCs w:val="22"/>
        </w:rPr>
        <w:t xml:space="preserve">товаров, </w:t>
      </w:r>
      <w:r w:rsidRPr="00736B50">
        <w:rPr>
          <w:b/>
          <w:bCs/>
          <w:sz w:val="22"/>
          <w:szCs w:val="22"/>
        </w:rPr>
        <w:t xml:space="preserve">выполняемых работ, </w:t>
      </w:r>
      <w:r>
        <w:rPr>
          <w:b/>
          <w:bCs/>
          <w:sz w:val="22"/>
          <w:szCs w:val="22"/>
        </w:rPr>
        <w:t>н</w:t>
      </w:r>
      <w:r w:rsidRPr="00736B50">
        <w:rPr>
          <w:b/>
          <w:bCs/>
          <w:sz w:val="22"/>
          <w:szCs w:val="22"/>
        </w:rPr>
        <w:t>ачальная (максимальная) цена договора</w:t>
      </w:r>
      <w:r>
        <w:rPr>
          <w:b/>
          <w:bCs/>
          <w:sz w:val="22"/>
          <w:szCs w:val="22"/>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6520"/>
      </w:tblGrid>
      <w:tr w:rsidR="00FA27C6" w:rsidRPr="00D22C00" w:rsidTr="00400E13">
        <w:trPr>
          <w:trHeight w:val="1002"/>
        </w:trPr>
        <w:tc>
          <w:tcPr>
            <w:tcW w:w="568" w:type="dxa"/>
            <w:vAlign w:val="center"/>
          </w:tcPr>
          <w:p w:rsidR="00FA27C6" w:rsidRPr="00795EA4" w:rsidRDefault="00FA27C6" w:rsidP="00400E13">
            <w:pPr>
              <w:pStyle w:val="ad"/>
              <w:ind w:left="0" w:right="-30"/>
              <w:jc w:val="center"/>
              <w:rPr>
                <w:szCs w:val="22"/>
              </w:rPr>
            </w:pPr>
            <w:r w:rsidRPr="00795EA4">
              <w:rPr>
                <w:sz w:val="22"/>
                <w:szCs w:val="22"/>
              </w:rPr>
              <w:t>№ п/п</w:t>
            </w:r>
          </w:p>
        </w:tc>
        <w:tc>
          <w:tcPr>
            <w:tcW w:w="2835" w:type="dxa"/>
            <w:vAlign w:val="center"/>
          </w:tcPr>
          <w:p w:rsidR="00FA27C6" w:rsidRPr="00795EA4" w:rsidRDefault="00FA27C6" w:rsidP="00400E13">
            <w:pPr>
              <w:pStyle w:val="ad"/>
              <w:ind w:left="0" w:right="-30"/>
              <w:jc w:val="center"/>
              <w:rPr>
                <w:szCs w:val="22"/>
              </w:rPr>
            </w:pPr>
            <w:r w:rsidRPr="00795EA4">
              <w:rPr>
                <w:sz w:val="22"/>
                <w:szCs w:val="22"/>
              </w:rPr>
              <w:t>Наименование работ, услуг</w:t>
            </w:r>
          </w:p>
          <w:p w:rsidR="00FA27C6" w:rsidRPr="00795EA4" w:rsidRDefault="00FA27C6" w:rsidP="00400E13">
            <w:pPr>
              <w:pStyle w:val="ad"/>
              <w:ind w:left="0" w:right="-30"/>
              <w:jc w:val="center"/>
              <w:rPr>
                <w:i/>
                <w:szCs w:val="22"/>
              </w:rPr>
            </w:pPr>
          </w:p>
        </w:tc>
        <w:tc>
          <w:tcPr>
            <w:tcW w:w="6520" w:type="dxa"/>
            <w:vAlign w:val="center"/>
          </w:tcPr>
          <w:p w:rsidR="00FA27C6" w:rsidRPr="00795EA4" w:rsidRDefault="00FA27C6" w:rsidP="00400E13">
            <w:pPr>
              <w:pStyle w:val="ad"/>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r>
      <w:tr w:rsidR="00FA27C6" w:rsidRPr="00D22C00" w:rsidTr="00400E13">
        <w:trPr>
          <w:trHeight w:val="501"/>
        </w:trPr>
        <w:tc>
          <w:tcPr>
            <w:tcW w:w="568" w:type="dxa"/>
            <w:vAlign w:val="center"/>
          </w:tcPr>
          <w:p w:rsidR="00FA27C6" w:rsidRPr="00795EA4" w:rsidRDefault="00FA27C6" w:rsidP="00400E13">
            <w:pPr>
              <w:jc w:val="center"/>
            </w:pPr>
            <w:r w:rsidRPr="00795EA4">
              <w:rPr>
                <w:sz w:val="22"/>
                <w:szCs w:val="22"/>
              </w:rPr>
              <w:t>1</w:t>
            </w:r>
          </w:p>
        </w:tc>
        <w:tc>
          <w:tcPr>
            <w:tcW w:w="2835" w:type="dxa"/>
          </w:tcPr>
          <w:p w:rsidR="00FA27C6" w:rsidRPr="002140A1" w:rsidRDefault="00FA27C6" w:rsidP="00400E13">
            <w:pPr>
              <w:pStyle w:val="ad"/>
              <w:spacing w:line="259" w:lineRule="auto"/>
              <w:ind w:left="0" w:right="-30"/>
              <w:jc w:val="left"/>
            </w:pPr>
            <w:r w:rsidRPr="002140A1">
              <w:t>Поставка комплектной трансформаторной подстанции киоскового типа</w:t>
            </w:r>
          </w:p>
          <w:p w:rsidR="00FA27C6" w:rsidRPr="002140A1" w:rsidRDefault="00FA27C6" w:rsidP="00400E13">
            <w:pPr>
              <w:pStyle w:val="ad"/>
              <w:spacing w:line="259" w:lineRule="auto"/>
              <w:ind w:left="0" w:right="-30"/>
              <w:jc w:val="left"/>
            </w:pPr>
            <w:r w:rsidRPr="002140A1">
              <w:t>КТП ПК</w:t>
            </w:r>
            <w:r>
              <w:t>В</w:t>
            </w:r>
            <w:r w:rsidRPr="002140A1">
              <w:t xml:space="preserve">  400/10/0,4</w:t>
            </w:r>
          </w:p>
          <w:p w:rsidR="00FA27C6" w:rsidRPr="002140A1" w:rsidRDefault="00FA27C6" w:rsidP="00400E13">
            <w:pPr>
              <w:pStyle w:val="ad"/>
              <w:spacing w:line="259" w:lineRule="auto"/>
              <w:ind w:left="0" w:right="-30"/>
              <w:jc w:val="left"/>
            </w:pPr>
            <w:r w:rsidRPr="002140A1">
              <w:t xml:space="preserve">с воздушным вводом НН, </w:t>
            </w:r>
          </w:p>
          <w:p w:rsidR="00FA27C6" w:rsidRPr="002140A1" w:rsidRDefault="00FA27C6" w:rsidP="00400E13">
            <w:pPr>
              <w:pStyle w:val="ad"/>
              <w:spacing w:line="259" w:lineRule="auto"/>
              <w:ind w:left="0" w:right="-30"/>
              <w:jc w:val="left"/>
            </w:pPr>
            <w:r w:rsidRPr="002140A1">
              <w:t>с силовым трансформатором на 250кВА.</w:t>
            </w:r>
          </w:p>
          <w:p w:rsidR="00FA27C6" w:rsidRPr="00795EA4" w:rsidRDefault="00FA27C6" w:rsidP="00400E13">
            <w:pPr>
              <w:tabs>
                <w:tab w:val="num" w:pos="317"/>
              </w:tabs>
              <w:ind w:left="317" w:hanging="142"/>
            </w:pPr>
          </w:p>
        </w:tc>
        <w:tc>
          <w:tcPr>
            <w:tcW w:w="6520" w:type="dxa"/>
          </w:tcPr>
          <w:p w:rsidR="00FA27C6" w:rsidRPr="002140A1" w:rsidRDefault="00FA27C6" w:rsidP="00400E13">
            <w:pPr>
              <w:pStyle w:val="1"/>
              <w:rPr>
                <w:rFonts w:eastAsia="Calibri"/>
                <w:b/>
                <w:bCs/>
                <w:sz w:val="24"/>
                <w:szCs w:val="24"/>
              </w:rPr>
            </w:pPr>
            <w:r w:rsidRPr="002140A1">
              <w:rPr>
                <w:rFonts w:eastAsia="Calibri"/>
                <w:sz w:val="24"/>
                <w:szCs w:val="24"/>
              </w:rPr>
              <w:t>1. Трансформаторная подстанция должна выполнять требования  ПУЭ-7 издание,  ПТЭЭП, соответствовать ГОСТ 7746-2001, ГОСТ 1983-2001, ГОСТ 14695, безопасности по ГОСТ 12.2.007.0-75, ГОСТ 12.2.007.3-75, в том числе пожарной безопасности по ГОСТ 12.1.004-85..</w:t>
            </w:r>
          </w:p>
          <w:p w:rsidR="00FA27C6" w:rsidRPr="002140A1" w:rsidRDefault="00FA27C6" w:rsidP="00400E13">
            <w:pPr>
              <w:overflowPunct w:val="0"/>
              <w:autoSpaceDE w:val="0"/>
              <w:autoSpaceDN w:val="0"/>
              <w:adjustRightInd w:val="0"/>
            </w:pPr>
            <w:r w:rsidRPr="002140A1">
              <w:t>2.Трансформаторная подстанция должна удовлетворять следующие требования:</w:t>
            </w:r>
          </w:p>
          <w:p w:rsidR="00FA27C6" w:rsidRDefault="00FA27C6" w:rsidP="00400E13">
            <w:pPr>
              <w:pStyle w:val="ad"/>
              <w:spacing w:line="259" w:lineRule="auto"/>
              <w:ind w:left="0" w:right="-30"/>
              <w:jc w:val="left"/>
            </w:pPr>
            <w:r w:rsidRPr="002140A1">
              <w:t>- КТП ПК</w:t>
            </w:r>
            <w:r>
              <w:t>В</w:t>
            </w:r>
            <w:r w:rsidRPr="002140A1">
              <w:t xml:space="preserve">  400/10/0,4;</w:t>
            </w:r>
          </w:p>
          <w:p w:rsidR="00FA27C6" w:rsidRDefault="00FA27C6" w:rsidP="00400E13">
            <w:pPr>
              <w:pStyle w:val="ad"/>
              <w:spacing w:line="259" w:lineRule="auto"/>
              <w:ind w:left="0" w:right="-30"/>
              <w:jc w:val="left"/>
            </w:pPr>
            <w:r>
              <w:t>- проходного типа;</w:t>
            </w:r>
          </w:p>
          <w:p w:rsidR="00FA27C6" w:rsidRDefault="00FA27C6" w:rsidP="00400E13">
            <w:pPr>
              <w:pStyle w:val="ad"/>
              <w:spacing w:line="259" w:lineRule="auto"/>
              <w:ind w:left="0" w:right="-30"/>
              <w:jc w:val="left"/>
            </w:pPr>
            <w:r>
              <w:t>- с кабельным вводом на стороне ВН;</w:t>
            </w:r>
          </w:p>
          <w:p w:rsidR="00FA27C6" w:rsidRDefault="00FA27C6" w:rsidP="00400E13">
            <w:pPr>
              <w:pStyle w:val="ad"/>
              <w:spacing w:line="259" w:lineRule="auto"/>
              <w:ind w:left="0" w:right="-30"/>
              <w:jc w:val="left"/>
            </w:pPr>
            <w:r>
              <w:t>- предусмотреть конструкции для монтажа воздушных вводов на стороне НН;</w:t>
            </w:r>
          </w:p>
          <w:p w:rsidR="00FA27C6" w:rsidRPr="002140A1" w:rsidRDefault="00FA27C6" w:rsidP="00400E13">
            <w:pPr>
              <w:pStyle w:val="ad"/>
              <w:spacing w:line="259" w:lineRule="auto"/>
              <w:ind w:left="0" w:right="-30"/>
              <w:jc w:val="left"/>
            </w:pPr>
            <w:r>
              <w:t>- количество присоединений на стороне НН должно быть не менее 5 и выполнятся на коммутационных аппаратах РПС;</w:t>
            </w:r>
          </w:p>
          <w:p w:rsidR="00FA27C6" w:rsidRPr="002140A1" w:rsidRDefault="00FA27C6" w:rsidP="00400E13">
            <w:pPr>
              <w:overflowPunct w:val="0"/>
              <w:autoSpaceDE w:val="0"/>
              <w:autoSpaceDN w:val="0"/>
              <w:adjustRightInd w:val="0"/>
            </w:pPr>
            <w:r w:rsidRPr="002140A1">
              <w:t>- компоновка РУ-10 кВ, РУ-0,4кВ должна выполняться в соответствии с однолинейной схемой (приложению №</w:t>
            </w:r>
            <w:r w:rsidR="00B914D7">
              <w:t>3</w:t>
            </w:r>
            <w:r w:rsidRPr="002140A1">
              <w:t xml:space="preserve">); </w:t>
            </w:r>
          </w:p>
          <w:p w:rsidR="00FA27C6" w:rsidRDefault="00FA27C6" w:rsidP="00400E13">
            <w:pPr>
              <w:overflowPunct w:val="0"/>
              <w:autoSpaceDE w:val="0"/>
              <w:autoSpaceDN w:val="0"/>
              <w:adjustRightInd w:val="0"/>
            </w:pPr>
            <w:r w:rsidRPr="002140A1">
              <w:t>-</w:t>
            </w:r>
            <w:r>
              <w:t xml:space="preserve"> полная заводская готовность;</w:t>
            </w:r>
          </w:p>
          <w:p w:rsidR="00FA27C6" w:rsidRPr="002140A1" w:rsidRDefault="00FA27C6" w:rsidP="00400E13">
            <w:pPr>
              <w:overflowPunct w:val="0"/>
              <w:autoSpaceDE w:val="0"/>
              <w:autoSpaceDN w:val="0"/>
              <w:adjustRightInd w:val="0"/>
            </w:pPr>
            <w:r>
              <w:t>- габаритные размеры КТП не должны превышать 3200/2500/3000.</w:t>
            </w:r>
          </w:p>
          <w:p w:rsidR="00FA27C6" w:rsidRDefault="00FA27C6" w:rsidP="00400E13">
            <w:pPr>
              <w:overflowPunct w:val="0"/>
              <w:autoSpaceDE w:val="0"/>
              <w:autoSpaceDN w:val="0"/>
              <w:adjustRightInd w:val="0"/>
            </w:pPr>
            <w:r w:rsidRPr="002140A1">
              <w:t xml:space="preserve"> - </w:t>
            </w:r>
            <w:r>
              <w:t xml:space="preserve">КТП должна отвечать требованиям </w:t>
            </w:r>
            <w:r w:rsidRPr="002140A1">
              <w:t>безопасн</w:t>
            </w:r>
            <w:r>
              <w:t>ости для окружающей среды;</w:t>
            </w:r>
          </w:p>
          <w:p w:rsidR="00FA27C6" w:rsidRPr="002140A1" w:rsidRDefault="00FA27C6" w:rsidP="00400E13">
            <w:pPr>
              <w:overflowPunct w:val="0"/>
              <w:autoSpaceDE w:val="0"/>
              <w:autoSpaceDN w:val="0"/>
              <w:adjustRightInd w:val="0"/>
            </w:pPr>
            <w:r w:rsidRPr="002140A1">
              <w:t xml:space="preserve"> - конструкция </w:t>
            </w:r>
            <w:r>
              <w:t xml:space="preserve"> должна </w:t>
            </w:r>
            <w:r w:rsidRPr="002140A1">
              <w:t>способств</w:t>
            </w:r>
            <w:r>
              <w:t>овать</w:t>
            </w:r>
            <w:r w:rsidRPr="002140A1">
              <w:t xml:space="preserve"> быстрому монтажу и пуску на месте эксплуатации, а также быстрому демонтажу </w:t>
            </w:r>
            <w:r w:rsidRPr="002140A1">
              <w:lastRenderedPageBreak/>
              <w:t>при изменении мест установки;</w:t>
            </w:r>
            <w:r w:rsidRPr="002140A1">
              <w:br/>
            </w:r>
            <w:r>
              <w:t> </w:t>
            </w:r>
            <w:r w:rsidRPr="002140A1">
              <w:t xml:space="preserve">- </w:t>
            </w:r>
            <w:r>
              <w:t xml:space="preserve">КТП должна </w:t>
            </w:r>
            <w:r w:rsidRPr="002140A1">
              <w:t>имет</w:t>
            </w:r>
            <w:r>
              <w:t>ь</w:t>
            </w:r>
            <w:r w:rsidRPr="002140A1">
              <w:t xml:space="preserve"> резиновые уплотнения на дверях и на стыковых</w:t>
            </w:r>
            <w:r>
              <w:t xml:space="preserve"> сборных соединениях;</w:t>
            </w:r>
            <w:r>
              <w:br/>
            </w:r>
            <w:r w:rsidRPr="002140A1">
              <w:t>- имет</w:t>
            </w:r>
            <w:r>
              <w:t>ь</w:t>
            </w:r>
            <w:r w:rsidRPr="002140A1">
              <w:t xml:space="preserve"> привлекательный эстетический вид</w:t>
            </w:r>
            <w:r>
              <w:t xml:space="preserve"> (внешний цвет стен выполнен в белым цветом, крыша и все конструкции на ней должны окрашены быть в синий цвет- колеровку согласовать с заказчиком )</w:t>
            </w:r>
            <w:r w:rsidRPr="002140A1">
              <w:t>;</w:t>
            </w:r>
            <w:r w:rsidRPr="002140A1">
              <w:br/>
              <w:t>- комплект</w:t>
            </w:r>
            <w:r>
              <w:t>ова</w:t>
            </w:r>
            <w:r w:rsidRPr="002140A1">
              <w:t>ться</w:t>
            </w:r>
            <w:r>
              <w:t xml:space="preserve"> современным</w:t>
            </w:r>
            <w:r w:rsidRPr="002140A1">
              <w:t xml:space="preserve"> </w:t>
            </w:r>
            <w:r>
              <w:t xml:space="preserve">силовым </w:t>
            </w:r>
            <w:r w:rsidRPr="002140A1">
              <w:t>трансформатор</w:t>
            </w:r>
            <w:r>
              <w:t>ом</w:t>
            </w:r>
            <w:r w:rsidRPr="002140A1">
              <w:t xml:space="preserve"> герметичного исполнения. - ТМГ11-</w:t>
            </w:r>
            <w:r>
              <w:t>250</w:t>
            </w:r>
            <w:r w:rsidRPr="002140A1">
              <w:t>/10</w:t>
            </w:r>
            <w:r>
              <w:t>/0,4</w:t>
            </w:r>
            <w:r w:rsidRPr="002140A1">
              <w:t>.;</w:t>
            </w:r>
          </w:p>
          <w:p w:rsidR="00FA27C6" w:rsidRDefault="00FA27C6" w:rsidP="00400E13">
            <w:pPr>
              <w:overflowPunct w:val="0"/>
              <w:autoSpaceDE w:val="0"/>
              <w:autoSpaceDN w:val="0"/>
              <w:adjustRightInd w:val="0"/>
            </w:pPr>
            <w:r w:rsidRPr="002140A1">
              <w:t>-</w:t>
            </w:r>
            <w:r>
              <w:t xml:space="preserve"> Срок службы КТП не менее 25 лет.</w:t>
            </w:r>
          </w:p>
          <w:p w:rsidR="00FA27C6" w:rsidRPr="00935868" w:rsidRDefault="00FA27C6" w:rsidP="00400E13">
            <w:pPr>
              <w:overflowPunct w:val="0"/>
              <w:autoSpaceDE w:val="0"/>
              <w:autoSpaceDN w:val="0"/>
              <w:adjustRightInd w:val="0"/>
              <w:rPr>
                <w:b/>
                <w:u w:val="single"/>
              </w:rPr>
            </w:pPr>
            <w:r w:rsidRPr="00935868">
              <w:rPr>
                <w:b/>
                <w:u w:val="single"/>
              </w:rPr>
              <w:t>- К заявке необходимо приложить:</w:t>
            </w:r>
          </w:p>
          <w:p w:rsidR="00FA27C6" w:rsidRPr="00935868" w:rsidRDefault="00FA27C6" w:rsidP="00400E13">
            <w:pPr>
              <w:overflowPunct w:val="0"/>
              <w:autoSpaceDE w:val="0"/>
              <w:autoSpaceDN w:val="0"/>
              <w:adjustRightInd w:val="0"/>
              <w:rPr>
                <w:b/>
                <w:u w:val="single"/>
              </w:rPr>
            </w:pPr>
            <w:r w:rsidRPr="00935868">
              <w:rPr>
                <w:b/>
                <w:u w:val="single"/>
              </w:rPr>
              <w:t>1. Однолинейную схему КТП, с отражением в ней всех маркировок, типов и номиналов  используемого оборудования, коммутационных аппаратов.</w:t>
            </w:r>
          </w:p>
          <w:p w:rsidR="00FA27C6" w:rsidRPr="00935868" w:rsidRDefault="00FA27C6" w:rsidP="00400E13">
            <w:pPr>
              <w:overflowPunct w:val="0"/>
              <w:autoSpaceDE w:val="0"/>
              <w:autoSpaceDN w:val="0"/>
              <w:adjustRightInd w:val="0"/>
              <w:rPr>
                <w:b/>
                <w:u w:val="single"/>
              </w:rPr>
            </w:pPr>
            <w:r w:rsidRPr="00935868">
              <w:rPr>
                <w:b/>
                <w:u w:val="single"/>
              </w:rPr>
              <w:t>2. Эскиз КТП, с указанием габаритных размеров.</w:t>
            </w:r>
          </w:p>
          <w:p w:rsidR="00FA27C6" w:rsidRPr="002140A1" w:rsidRDefault="00FA27C6" w:rsidP="00400E13">
            <w:pPr>
              <w:overflowPunct w:val="0"/>
              <w:autoSpaceDE w:val="0"/>
              <w:autoSpaceDN w:val="0"/>
              <w:adjustRightInd w:val="0"/>
            </w:pPr>
          </w:p>
        </w:tc>
      </w:tr>
      <w:tr w:rsidR="00FA27C6" w:rsidRPr="00AA1338" w:rsidTr="00400E13">
        <w:tblPrEx>
          <w:tblLook w:val="00A0"/>
        </w:tblPrEx>
        <w:trPr>
          <w:trHeight w:val="443"/>
        </w:trPr>
        <w:tc>
          <w:tcPr>
            <w:tcW w:w="3403" w:type="dxa"/>
            <w:gridSpan w:val="2"/>
            <w:vAlign w:val="center"/>
          </w:tcPr>
          <w:p w:rsidR="00FA27C6" w:rsidRPr="003E228E" w:rsidRDefault="00FA27C6" w:rsidP="00400E13">
            <w:pPr>
              <w:rPr>
                <w:b/>
              </w:rPr>
            </w:pPr>
            <w:r w:rsidRPr="003E228E">
              <w:rPr>
                <w:b/>
                <w:sz w:val="22"/>
                <w:szCs w:val="22"/>
              </w:rPr>
              <w:lastRenderedPageBreak/>
              <w:t>Начальная  (максимальная) цена Договора</w:t>
            </w:r>
          </w:p>
        </w:tc>
        <w:tc>
          <w:tcPr>
            <w:tcW w:w="6520" w:type="dxa"/>
            <w:vAlign w:val="center"/>
          </w:tcPr>
          <w:p w:rsidR="00FA27C6" w:rsidRPr="00AA1338" w:rsidRDefault="00747061" w:rsidP="00747061">
            <w:pPr>
              <w:rPr>
                <w:highlight w:val="yellow"/>
              </w:rPr>
            </w:pPr>
            <w:r>
              <w:rPr>
                <w:b/>
                <w:sz w:val="22"/>
                <w:szCs w:val="22"/>
              </w:rPr>
              <w:t>924</w:t>
            </w:r>
            <w:r w:rsidR="00FA27C6">
              <w:rPr>
                <w:b/>
                <w:sz w:val="22"/>
                <w:szCs w:val="22"/>
              </w:rPr>
              <w:t xml:space="preserve">  000</w:t>
            </w:r>
            <w:r>
              <w:rPr>
                <w:b/>
                <w:sz w:val="22"/>
                <w:szCs w:val="22"/>
              </w:rPr>
              <w:t xml:space="preserve"> </w:t>
            </w:r>
            <w:r w:rsidR="00FA27C6" w:rsidRPr="00222B3B">
              <w:rPr>
                <w:sz w:val="22"/>
                <w:szCs w:val="22"/>
              </w:rPr>
              <w:t>(</w:t>
            </w:r>
            <w:r>
              <w:rPr>
                <w:sz w:val="22"/>
                <w:szCs w:val="22"/>
              </w:rPr>
              <w:t xml:space="preserve">Девятьсот двадцать четыре тысячи </w:t>
            </w:r>
            <w:r w:rsidR="00FA27C6" w:rsidRPr="00222B3B">
              <w:rPr>
                <w:sz w:val="22"/>
                <w:szCs w:val="22"/>
              </w:rPr>
              <w:t xml:space="preserve">) рублей </w:t>
            </w:r>
            <w:r w:rsidR="00FA27C6">
              <w:rPr>
                <w:b/>
                <w:sz w:val="22"/>
                <w:szCs w:val="22"/>
              </w:rPr>
              <w:t>__00___</w:t>
            </w:r>
            <w:r w:rsidR="00FA27C6" w:rsidRPr="00222B3B">
              <w:rPr>
                <w:sz w:val="22"/>
                <w:szCs w:val="22"/>
              </w:rPr>
              <w:t>копеек в текущих ценах, включая НДС.</w:t>
            </w:r>
          </w:p>
        </w:tc>
      </w:tr>
      <w:tr w:rsidR="00FA27C6" w:rsidRPr="00D22C00" w:rsidTr="00400E13">
        <w:tblPrEx>
          <w:tblLook w:val="00A0"/>
        </w:tblPrEx>
        <w:trPr>
          <w:trHeight w:val="1751"/>
        </w:trPr>
        <w:tc>
          <w:tcPr>
            <w:tcW w:w="3403" w:type="dxa"/>
            <w:gridSpan w:val="2"/>
            <w:vAlign w:val="center"/>
          </w:tcPr>
          <w:p w:rsidR="00FA27C6" w:rsidRDefault="00FA27C6" w:rsidP="00400E13">
            <w:pPr>
              <w:rPr>
                <w:sz w:val="22"/>
                <w:szCs w:val="22"/>
              </w:rPr>
            </w:pPr>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p w:rsidR="00FA27C6" w:rsidRPr="006200C2" w:rsidRDefault="00FA27C6" w:rsidP="00400E13">
            <w:pPr>
              <w:rPr>
                <w:sz w:val="22"/>
                <w:szCs w:val="22"/>
              </w:rPr>
            </w:pPr>
          </w:p>
        </w:tc>
        <w:tc>
          <w:tcPr>
            <w:tcW w:w="6520" w:type="dxa"/>
          </w:tcPr>
          <w:p w:rsidR="00FA27C6" w:rsidRPr="00795EA4" w:rsidRDefault="00FA27C6" w:rsidP="00400E13">
            <w:r w:rsidRPr="00795EA4">
              <w:rPr>
                <w:sz w:val="22"/>
                <w:szCs w:val="22"/>
              </w:rPr>
              <w:t xml:space="preserve">В цену должны быть включены все расходы, связанные с выполнением работ, </w:t>
            </w:r>
            <w:r>
              <w:rPr>
                <w:sz w:val="22"/>
                <w:szCs w:val="22"/>
              </w:rPr>
              <w:t xml:space="preserve">транспортировкой оборудования до места поставки, </w:t>
            </w:r>
            <w:r w:rsidRPr="00795EA4">
              <w:rPr>
                <w:sz w:val="22"/>
                <w:szCs w:val="22"/>
              </w:rPr>
              <w:t xml:space="preserve">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FA27C6" w:rsidRPr="00D22C00" w:rsidTr="00400E13">
        <w:tblPrEx>
          <w:tblLook w:val="00A0"/>
        </w:tblPrEx>
        <w:tc>
          <w:tcPr>
            <w:tcW w:w="3403" w:type="dxa"/>
            <w:gridSpan w:val="2"/>
            <w:vAlign w:val="center"/>
          </w:tcPr>
          <w:p w:rsidR="00FA27C6" w:rsidRDefault="00FA27C6" w:rsidP="00400E13">
            <w:pPr>
              <w:rPr>
                <w:sz w:val="22"/>
                <w:szCs w:val="22"/>
              </w:rPr>
            </w:pPr>
          </w:p>
          <w:p w:rsidR="00FA27C6" w:rsidRPr="00795EA4" w:rsidRDefault="00FA27C6" w:rsidP="00400E13">
            <w:r w:rsidRPr="00795EA4">
              <w:rPr>
                <w:sz w:val="22"/>
                <w:szCs w:val="22"/>
              </w:rPr>
              <w:t xml:space="preserve">Место выполнения работы </w:t>
            </w:r>
          </w:p>
        </w:tc>
        <w:tc>
          <w:tcPr>
            <w:tcW w:w="6520" w:type="dxa"/>
          </w:tcPr>
          <w:p w:rsidR="00FA27C6" w:rsidRDefault="00FA27C6" w:rsidP="00400E13">
            <w:pPr>
              <w:jc w:val="both"/>
              <w:rPr>
                <w:sz w:val="22"/>
                <w:szCs w:val="22"/>
              </w:rPr>
            </w:pPr>
          </w:p>
          <w:p w:rsidR="00FA27C6" w:rsidRPr="004A1BD1" w:rsidRDefault="00FA27C6" w:rsidP="00400E13">
            <w:pPr>
              <w:jc w:val="both"/>
              <w:rPr>
                <w:sz w:val="22"/>
                <w:szCs w:val="22"/>
              </w:rPr>
            </w:pPr>
            <w:r>
              <w:rPr>
                <w:sz w:val="22"/>
                <w:szCs w:val="22"/>
              </w:rPr>
              <w:t>МО г. Фрязино ул. Садовая, д.18</w:t>
            </w:r>
          </w:p>
        </w:tc>
      </w:tr>
      <w:tr w:rsidR="00FA27C6" w:rsidRPr="00D22C00" w:rsidTr="00400E13">
        <w:tblPrEx>
          <w:tblLook w:val="00A0"/>
        </w:tblPrEx>
        <w:trPr>
          <w:trHeight w:val="441"/>
        </w:trPr>
        <w:tc>
          <w:tcPr>
            <w:tcW w:w="3403" w:type="dxa"/>
            <w:gridSpan w:val="2"/>
            <w:vAlign w:val="center"/>
          </w:tcPr>
          <w:p w:rsidR="00FA27C6" w:rsidRPr="00795EA4" w:rsidRDefault="00FA27C6" w:rsidP="00400E13">
            <w:r w:rsidRPr="00795EA4">
              <w:rPr>
                <w:sz w:val="22"/>
                <w:szCs w:val="22"/>
              </w:rPr>
              <w:t xml:space="preserve">Сроки </w:t>
            </w:r>
            <w:r>
              <w:rPr>
                <w:sz w:val="22"/>
                <w:szCs w:val="22"/>
              </w:rPr>
              <w:t>поставки</w:t>
            </w:r>
          </w:p>
        </w:tc>
        <w:tc>
          <w:tcPr>
            <w:tcW w:w="6520" w:type="dxa"/>
          </w:tcPr>
          <w:p w:rsidR="00FA27C6" w:rsidRPr="00795EA4" w:rsidRDefault="00FA27C6" w:rsidP="00400E13">
            <w:r>
              <w:rPr>
                <w:sz w:val="22"/>
                <w:szCs w:val="22"/>
              </w:rPr>
              <w:t>вторая половина второго квартала 2013 года.</w:t>
            </w:r>
          </w:p>
        </w:tc>
      </w:tr>
      <w:tr w:rsidR="00FA27C6" w:rsidRPr="00D22C00" w:rsidTr="00400E13">
        <w:tblPrEx>
          <w:tblLook w:val="00A0"/>
        </w:tblPrEx>
        <w:tc>
          <w:tcPr>
            <w:tcW w:w="3403" w:type="dxa"/>
            <w:gridSpan w:val="2"/>
            <w:vAlign w:val="center"/>
          </w:tcPr>
          <w:p w:rsidR="00FA27C6" w:rsidRPr="00795EA4" w:rsidRDefault="00FA27C6" w:rsidP="00400E13">
            <w:r w:rsidRPr="00795EA4">
              <w:rPr>
                <w:sz w:val="22"/>
                <w:szCs w:val="22"/>
              </w:rPr>
              <w:t>Порядок приемки выполненных работ</w:t>
            </w:r>
          </w:p>
        </w:tc>
        <w:tc>
          <w:tcPr>
            <w:tcW w:w="6520" w:type="dxa"/>
          </w:tcPr>
          <w:p w:rsidR="00FA27C6" w:rsidRPr="00724082" w:rsidRDefault="00FA27C6" w:rsidP="00400E13">
            <w:r>
              <w:rPr>
                <w:sz w:val="22"/>
                <w:szCs w:val="22"/>
              </w:rPr>
              <w:t xml:space="preserve">согласно проекта  Договора. </w:t>
            </w:r>
          </w:p>
        </w:tc>
      </w:tr>
      <w:tr w:rsidR="00FA27C6" w:rsidRPr="00D22C00" w:rsidTr="00400E13">
        <w:tblPrEx>
          <w:tblLook w:val="00A0"/>
        </w:tblPrEx>
        <w:tc>
          <w:tcPr>
            <w:tcW w:w="3403" w:type="dxa"/>
            <w:gridSpan w:val="2"/>
            <w:vAlign w:val="center"/>
          </w:tcPr>
          <w:p w:rsidR="00FA27C6" w:rsidRPr="00795EA4" w:rsidRDefault="00FA27C6" w:rsidP="00400E13">
            <w:r w:rsidRPr="00795EA4">
              <w:rPr>
                <w:sz w:val="22"/>
                <w:szCs w:val="22"/>
              </w:rPr>
              <w:t>Сроки и условия оплаты</w:t>
            </w:r>
          </w:p>
        </w:tc>
        <w:tc>
          <w:tcPr>
            <w:tcW w:w="6520" w:type="dxa"/>
          </w:tcPr>
          <w:p w:rsidR="00FA27C6" w:rsidRDefault="00FA27C6" w:rsidP="00400E13">
            <w:r w:rsidRPr="00FF256D">
              <w:rPr>
                <w:sz w:val="22"/>
                <w:szCs w:val="22"/>
              </w:rPr>
              <w:t>Заказчик осуществляет оплату работ по настоящему договору в следующем порядке:</w:t>
            </w:r>
          </w:p>
          <w:p w:rsidR="00FA27C6" w:rsidRPr="00795EA4" w:rsidRDefault="00FA27C6" w:rsidP="00400E13">
            <w:pPr>
              <w:rPr>
                <w:highlight w:val="yellow"/>
              </w:rPr>
            </w:pPr>
            <w:r>
              <w:rPr>
                <w:sz w:val="22"/>
                <w:szCs w:val="22"/>
              </w:rPr>
              <w:t>_100_</w:t>
            </w:r>
            <w:r w:rsidRPr="00FF256D">
              <w:rPr>
                <w:sz w:val="22"/>
                <w:szCs w:val="22"/>
              </w:rPr>
              <w:t>% от стоимости договора, в течение _</w:t>
            </w:r>
            <w:r>
              <w:rPr>
                <w:sz w:val="22"/>
                <w:szCs w:val="22"/>
              </w:rPr>
              <w:t>пяти</w:t>
            </w:r>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FA27C6" w:rsidRPr="00D22C00" w:rsidTr="00400E13">
        <w:tblPrEx>
          <w:tblLook w:val="00A0"/>
        </w:tblPrEx>
        <w:tc>
          <w:tcPr>
            <w:tcW w:w="3403" w:type="dxa"/>
            <w:gridSpan w:val="2"/>
            <w:vAlign w:val="center"/>
          </w:tcPr>
          <w:p w:rsidR="00FA27C6" w:rsidRPr="00795EA4" w:rsidRDefault="00FA27C6" w:rsidP="00400E13">
            <w:r w:rsidRPr="00D22C00">
              <w:rPr>
                <w:sz w:val="20"/>
                <w:szCs w:val="20"/>
              </w:rPr>
              <w:t>Срок гарантии качества</w:t>
            </w:r>
          </w:p>
        </w:tc>
        <w:tc>
          <w:tcPr>
            <w:tcW w:w="6520" w:type="dxa"/>
          </w:tcPr>
          <w:p w:rsidR="00FA27C6" w:rsidRPr="00FF256D" w:rsidRDefault="00FA27C6" w:rsidP="00400E13">
            <w:r>
              <w:rPr>
                <w:sz w:val="20"/>
                <w:szCs w:val="22"/>
              </w:rPr>
              <w:t>36</w:t>
            </w:r>
            <w:r w:rsidRPr="00213F1B">
              <w:rPr>
                <w:sz w:val="20"/>
                <w:szCs w:val="22"/>
              </w:rPr>
              <w:t xml:space="preserve">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FA27C6" w:rsidRPr="00A45033" w:rsidTr="00400E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FA27C6" w:rsidRPr="00795EA4" w:rsidRDefault="00FA27C6" w:rsidP="00400E13">
            <w:r w:rsidRPr="00795EA4">
              <w:rPr>
                <w:sz w:val="22"/>
                <w:szCs w:val="22"/>
              </w:rPr>
              <w:t>Обязательное требование к Участникам процедуры закупки по наличию разрешительных документов</w:t>
            </w:r>
          </w:p>
        </w:tc>
        <w:tc>
          <w:tcPr>
            <w:tcW w:w="6520" w:type="dxa"/>
          </w:tcPr>
          <w:p w:rsidR="00FA27C6" w:rsidRDefault="00FA27C6" w:rsidP="00400E13">
            <w:pPr>
              <w:rPr>
                <w:color w:val="333333"/>
              </w:rPr>
            </w:pPr>
            <w:r>
              <w:rPr>
                <w:color w:val="333333"/>
              </w:rPr>
              <w:t>Сертификат соответствия  ГОСТ РФ на выпускаемую продукцию.</w:t>
            </w:r>
          </w:p>
          <w:p w:rsidR="00FA27C6" w:rsidRPr="00724082" w:rsidRDefault="00FA27C6" w:rsidP="00400E13">
            <w:pPr>
              <w:rPr>
                <w:color w:val="333333"/>
              </w:rPr>
            </w:pPr>
          </w:p>
        </w:tc>
      </w:tr>
    </w:tbl>
    <w:p w:rsidR="000D18FC" w:rsidRPr="00960FB3" w:rsidRDefault="000D18FC" w:rsidP="00736B50">
      <w:pPr>
        <w:tabs>
          <w:tab w:val="left" w:pos="648"/>
          <w:tab w:val="left" w:pos="3713"/>
        </w:tabs>
        <w:jc w:val="both"/>
        <w:rPr>
          <w:b/>
          <w:bCs/>
          <w:sz w:val="16"/>
          <w:szCs w:val="16"/>
        </w:rPr>
      </w:pPr>
      <w:r w:rsidRPr="00ED58AA">
        <w:rPr>
          <w:b/>
          <w:bCs/>
          <w:sz w:val="16"/>
          <w:szCs w:val="16"/>
        </w:rPr>
        <w:t xml:space="preserve"> </w:t>
      </w:r>
      <w:r w:rsidRPr="00ED58AA">
        <w:rPr>
          <w:b/>
          <w:bCs/>
          <w:sz w:val="16"/>
          <w:szCs w:val="16"/>
        </w:rPr>
        <w:tab/>
      </w:r>
    </w:p>
    <w:p w:rsidR="00D83148" w:rsidRPr="00FA27C6" w:rsidRDefault="00D83148" w:rsidP="00D83148">
      <w:pPr>
        <w:tabs>
          <w:tab w:val="left" w:pos="648"/>
          <w:tab w:val="left" w:pos="3713"/>
        </w:tabs>
        <w:jc w:val="both"/>
        <w:rPr>
          <w:color w:val="FF0000"/>
          <w:sz w:val="18"/>
          <w:szCs w:val="18"/>
        </w:rPr>
      </w:pPr>
      <w:r w:rsidRPr="00FA27C6">
        <w:rPr>
          <w:b/>
          <w:sz w:val="18"/>
          <w:szCs w:val="18"/>
        </w:rPr>
        <w:t xml:space="preserve">Официальный сайт на котором размещена документация о закупке: </w:t>
      </w:r>
      <w:r w:rsidRPr="00FA27C6">
        <w:rPr>
          <w:rStyle w:val="FontStyle22"/>
          <w:sz w:val="18"/>
          <w:szCs w:val="18"/>
        </w:rPr>
        <w:t>на Интернет-сайте Заказчика–</w:t>
      </w:r>
      <w:r w:rsidRPr="00FA27C6">
        <w:rPr>
          <w:rFonts w:ascii="Arial" w:hAnsi="Arial" w:cs="Arial"/>
          <w:sz w:val="18"/>
          <w:szCs w:val="18"/>
        </w:rPr>
        <w:t xml:space="preserve"> </w:t>
      </w:r>
      <w:hyperlink r:id="rId8" w:tgtFrame="_blank" w:history="1">
        <w:r w:rsidRPr="00FA27C6">
          <w:rPr>
            <w:rStyle w:val="a6"/>
            <w:rFonts w:ascii="Arial" w:hAnsi="Arial" w:cs="Arial"/>
            <w:b/>
            <w:bCs/>
            <w:sz w:val="18"/>
            <w:szCs w:val="18"/>
          </w:rPr>
          <w:t>elektroset</w:t>
        </w:r>
        <w:r w:rsidRPr="00FA27C6">
          <w:rPr>
            <w:rStyle w:val="a6"/>
            <w:rFonts w:ascii="Arial" w:hAnsi="Arial" w:cs="Arial"/>
            <w:sz w:val="18"/>
            <w:szCs w:val="18"/>
          </w:rPr>
          <w:t>-fr.ru</w:t>
        </w:r>
      </w:hyperlink>
      <w:r w:rsidRPr="00FA27C6">
        <w:rPr>
          <w:sz w:val="18"/>
          <w:szCs w:val="18"/>
        </w:rPr>
        <w:t xml:space="preserve">, </w:t>
      </w:r>
    </w:p>
    <w:p w:rsidR="00D83148" w:rsidRPr="00FA27C6" w:rsidRDefault="00D83148" w:rsidP="00D83148">
      <w:pPr>
        <w:jc w:val="both"/>
        <w:rPr>
          <w:bCs/>
          <w:color w:val="000000"/>
          <w:sz w:val="18"/>
          <w:szCs w:val="18"/>
        </w:rPr>
      </w:pPr>
      <w:r w:rsidRPr="00FA27C6">
        <w:rPr>
          <w:b/>
          <w:bCs/>
          <w:color w:val="000000"/>
          <w:sz w:val="18"/>
          <w:szCs w:val="18"/>
        </w:rPr>
        <w:t xml:space="preserve">Дата и время начала подачи предложений: с 9-00 часов  </w:t>
      </w:r>
      <w:r w:rsidR="00FA27C6" w:rsidRPr="00FA27C6">
        <w:rPr>
          <w:bCs/>
          <w:color w:val="000000"/>
          <w:sz w:val="18"/>
          <w:szCs w:val="18"/>
        </w:rPr>
        <w:t>28.09</w:t>
      </w:r>
      <w:r w:rsidRPr="00FA27C6">
        <w:rPr>
          <w:bCs/>
          <w:color w:val="000000"/>
          <w:sz w:val="18"/>
          <w:szCs w:val="18"/>
        </w:rPr>
        <w:t xml:space="preserve">.2012 г.  </w:t>
      </w:r>
    </w:p>
    <w:p w:rsidR="00D83148" w:rsidRPr="00FA27C6" w:rsidRDefault="00D83148" w:rsidP="00D83148">
      <w:pPr>
        <w:jc w:val="both"/>
        <w:rPr>
          <w:bCs/>
          <w:color w:val="000000"/>
          <w:sz w:val="18"/>
          <w:szCs w:val="18"/>
        </w:rPr>
      </w:pPr>
      <w:r w:rsidRPr="00FA27C6">
        <w:rPr>
          <w:b/>
          <w:bCs/>
          <w:color w:val="000000"/>
          <w:sz w:val="18"/>
          <w:szCs w:val="18"/>
        </w:rPr>
        <w:t>Дата и время окончания подачи предложений:</w:t>
      </w:r>
      <w:r w:rsidRPr="00FA27C6">
        <w:rPr>
          <w:bCs/>
          <w:color w:val="000000"/>
          <w:sz w:val="18"/>
          <w:szCs w:val="18"/>
        </w:rPr>
        <w:t xml:space="preserve"> </w:t>
      </w:r>
      <w:r w:rsidR="00FA27C6" w:rsidRPr="00FA27C6">
        <w:rPr>
          <w:color w:val="000000"/>
          <w:sz w:val="18"/>
          <w:szCs w:val="18"/>
        </w:rPr>
        <w:t xml:space="preserve"> 26</w:t>
      </w:r>
      <w:r w:rsidR="00A70CF2" w:rsidRPr="00FA27C6">
        <w:rPr>
          <w:color w:val="000000"/>
          <w:sz w:val="18"/>
          <w:szCs w:val="18"/>
        </w:rPr>
        <w:t>.10.2012 г. 09</w:t>
      </w:r>
      <w:r w:rsidRPr="00FA27C6">
        <w:rPr>
          <w:color w:val="000000"/>
          <w:sz w:val="18"/>
          <w:szCs w:val="18"/>
        </w:rPr>
        <w:t>-00 часов</w:t>
      </w:r>
      <w:r w:rsidRPr="00FA27C6">
        <w:rPr>
          <w:bCs/>
          <w:color w:val="000000"/>
          <w:sz w:val="18"/>
          <w:szCs w:val="18"/>
        </w:rPr>
        <w:t>.</w:t>
      </w:r>
    </w:p>
    <w:p w:rsidR="00D83148" w:rsidRPr="00FA27C6" w:rsidRDefault="00D83148" w:rsidP="00D83148">
      <w:pPr>
        <w:jc w:val="both"/>
        <w:rPr>
          <w:bCs/>
          <w:sz w:val="18"/>
          <w:szCs w:val="18"/>
        </w:rPr>
      </w:pPr>
      <w:r w:rsidRPr="00FA27C6">
        <w:rPr>
          <w:b/>
          <w:bCs/>
          <w:color w:val="000000"/>
          <w:sz w:val="18"/>
          <w:szCs w:val="18"/>
        </w:rPr>
        <w:t xml:space="preserve">Место, дата открытия доступа </w:t>
      </w:r>
      <w:r w:rsidRPr="00FA27C6">
        <w:rPr>
          <w:bCs/>
          <w:color w:val="000000"/>
          <w:sz w:val="18"/>
          <w:szCs w:val="18"/>
        </w:rPr>
        <w:t xml:space="preserve">к поданным заявкам на участие в запросе предложений производится </w:t>
      </w:r>
      <w:r w:rsidRPr="00FA27C6">
        <w:rPr>
          <w:sz w:val="18"/>
          <w:szCs w:val="18"/>
        </w:rPr>
        <w:t>после окончания приема заявок.</w:t>
      </w:r>
    </w:p>
    <w:p w:rsidR="00D83148" w:rsidRPr="00FA27C6" w:rsidRDefault="00D83148" w:rsidP="00D83148">
      <w:pPr>
        <w:pStyle w:val="a1"/>
        <w:spacing w:after="0"/>
        <w:rPr>
          <w:color w:val="000000"/>
          <w:sz w:val="18"/>
          <w:szCs w:val="18"/>
        </w:rPr>
      </w:pPr>
      <w:r w:rsidRPr="00FA27C6">
        <w:rPr>
          <w:b/>
          <w:color w:val="000000"/>
          <w:sz w:val="18"/>
          <w:szCs w:val="18"/>
        </w:rPr>
        <w:t xml:space="preserve"> Рассмотрение комиссией предложений производится</w:t>
      </w:r>
      <w:r w:rsidR="00FA27C6" w:rsidRPr="00FA27C6">
        <w:rPr>
          <w:color w:val="000000"/>
          <w:sz w:val="18"/>
          <w:szCs w:val="18"/>
        </w:rPr>
        <w:t>: 26</w:t>
      </w:r>
      <w:r w:rsidR="00A70CF2" w:rsidRPr="00FA27C6">
        <w:rPr>
          <w:color w:val="000000"/>
          <w:sz w:val="18"/>
          <w:szCs w:val="18"/>
        </w:rPr>
        <w:t>.10</w:t>
      </w:r>
      <w:r w:rsidRPr="00FA27C6">
        <w:rPr>
          <w:color w:val="000000"/>
          <w:sz w:val="18"/>
          <w:szCs w:val="18"/>
        </w:rPr>
        <w:t>.2012  г.</w:t>
      </w:r>
      <w:r w:rsidRPr="00FA27C6">
        <w:rPr>
          <w:bCs/>
          <w:color w:val="000000"/>
          <w:sz w:val="18"/>
          <w:szCs w:val="18"/>
        </w:rPr>
        <w:t xml:space="preserve"> в 09:00 часов</w:t>
      </w:r>
      <w:r w:rsidRPr="00FA27C6">
        <w:rPr>
          <w:color w:val="000000"/>
          <w:sz w:val="18"/>
          <w:szCs w:val="18"/>
        </w:rPr>
        <w:t xml:space="preserve"> </w:t>
      </w:r>
      <w:r w:rsidRPr="00FA27C6">
        <w:rPr>
          <w:b/>
          <w:color w:val="000000"/>
          <w:sz w:val="18"/>
          <w:szCs w:val="18"/>
        </w:rPr>
        <w:t>по адресу:</w:t>
      </w:r>
      <w:r w:rsidRPr="00FA27C6">
        <w:rPr>
          <w:color w:val="000000"/>
          <w:sz w:val="18"/>
          <w:szCs w:val="18"/>
        </w:rPr>
        <w:t xml:space="preserve"> 141195, г. Фрязино, ул. Садовая, д. 18.</w:t>
      </w:r>
      <w:r w:rsidRPr="00FA27C6">
        <w:rPr>
          <w:bCs/>
          <w:color w:val="000000"/>
          <w:sz w:val="18"/>
          <w:szCs w:val="18"/>
        </w:rPr>
        <w:t xml:space="preserve"> </w:t>
      </w:r>
    </w:p>
    <w:p w:rsidR="00D83148" w:rsidRPr="00FA27C6" w:rsidRDefault="00D83148" w:rsidP="00D83148">
      <w:pPr>
        <w:autoSpaceDE w:val="0"/>
        <w:autoSpaceDN w:val="0"/>
        <w:adjustRightInd w:val="0"/>
        <w:jc w:val="both"/>
        <w:rPr>
          <w:b/>
          <w:color w:val="000000"/>
          <w:sz w:val="18"/>
          <w:szCs w:val="18"/>
        </w:rPr>
      </w:pPr>
    </w:p>
    <w:p w:rsidR="00D83148" w:rsidRPr="00FA27C6" w:rsidRDefault="00D83148" w:rsidP="00D83148">
      <w:pPr>
        <w:rPr>
          <w:sz w:val="18"/>
          <w:szCs w:val="18"/>
        </w:rPr>
      </w:pPr>
      <w:r w:rsidRPr="00FA27C6">
        <w:rPr>
          <w:b/>
          <w:bCs/>
          <w:sz w:val="18"/>
          <w:szCs w:val="18"/>
        </w:rPr>
        <w:t xml:space="preserve">Преимущества, преференции: </w:t>
      </w:r>
      <w:r w:rsidRPr="00FA27C6">
        <w:rPr>
          <w:sz w:val="18"/>
          <w:szCs w:val="18"/>
        </w:rPr>
        <w:t>не предоставляются.</w:t>
      </w:r>
    </w:p>
    <w:p w:rsidR="00D83148" w:rsidRPr="00FA27C6" w:rsidRDefault="00D83148" w:rsidP="00D83148">
      <w:pPr>
        <w:rPr>
          <w:sz w:val="18"/>
          <w:szCs w:val="18"/>
        </w:rPr>
      </w:pPr>
    </w:p>
    <w:p w:rsidR="006B0CBD" w:rsidRPr="00FA27C6" w:rsidRDefault="00D83148" w:rsidP="00D83148">
      <w:pPr>
        <w:rPr>
          <w:bCs/>
          <w:sz w:val="18"/>
          <w:szCs w:val="18"/>
        </w:rPr>
      </w:pPr>
      <w:r w:rsidRPr="00FA27C6">
        <w:rPr>
          <w:b/>
          <w:bCs/>
          <w:sz w:val="18"/>
          <w:szCs w:val="18"/>
        </w:rPr>
        <w:t xml:space="preserve">Обеспечения заявки, исполнения договора: </w:t>
      </w:r>
      <w:r w:rsidRPr="00FA27C6">
        <w:rPr>
          <w:bCs/>
          <w:sz w:val="18"/>
          <w:szCs w:val="18"/>
        </w:rPr>
        <w:t>нет</w:t>
      </w:r>
    </w:p>
    <w:p w:rsidR="006B0CBD" w:rsidRDefault="006B0CBD"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064849" w:rsidRDefault="00064849" w:rsidP="00064849">
      <w:pPr>
        <w:jc w:val="right"/>
        <w:rPr>
          <w:b/>
          <w:bCs/>
        </w:rPr>
      </w:pPr>
      <w:r>
        <w:rPr>
          <w:b/>
          <w:bCs/>
        </w:rPr>
        <w:t>УТВЕРЖДАЮ:</w:t>
      </w:r>
    </w:p>
    <w:p w:rsidR="00064849" w:rsidRDefault="00064849" w:rsidP="00064849">
      <w:pPr>
        <w:jc w:val="right"/>
        <w:rPr>
          <w:b/>
          <w:bCs/>
        </w:rPr>
      </w:pPr>
      <w:r>
        <w:rPr>
          <w:b/>
          <w:bCs/>
        </w:rPr>
        <w:t>Директор</w:t>
      </w:r>
    </w:p>
    <w:p w:rsidR="00064849" w:rsidRDefault="00064849" w:rsidP="00064849">
      <w:pPr>
        <w:jc w:val="right"/>
        <w:rPr>
          <w:b/>
          <w:bCs/>
        </w:rPr>
      </w:pPr>
      <w:r>
        <w:rPr>
          <w:b/>
          <w:bCs/>
        </w:rPr>
        <w:t>_______________В.В. Беляев</w:t>
      </w:r>
    </w:p>
    <w:p w:rsidR="00064849" w:rsidRDefault="00064849" w:rsidP="00064849">
      <w:pPr>
        <w:jc w:val="right"/>
        <w:rPr>
          <w:b/>
          <w:bCs/>
        </w:rPr>
      </w:pPr>
      <w:r>
        <w:rPr>
          <w:b/>
          <w:bCs/>
        </w:rPr>
        <w:t>«____»____________2012 г.</w:t>
      </w:r>
    </w:p>
    <w:p w:rsidR="006B0CBD" w:rsidRDefault="006B0CBD" w:rsidP="00D83148">
      <w:pPr>
        <w:rPr>
          <w:bCs/>
          <w:sz w:val="22"/>
          <w:szCs w:val="22"/>
        </w:rPr>
      </w:pPr>
    </w:p>
    <w:p w:rsidR="003D4EC6" w:rsidRPr="00064849" w:rsidRDefault="003D4EC6" w:rsidP="00064849">
      <w:pPr>
        <w:pStyle w:val="3"/>
        <w:ind w:left="720"/>
        <w:rPr>
          <w:rFonts w:ascii="Times New Roman" w:hAnsi="Times New Roman"/>
          <w:sz w:val="28"/>
          <w:szCs w:val="28"/>
          <w:u w:val="single"/>
        </w:rPr>
      </w:pPr>
      <w:r w:rsidRPr="00064849">
        <w:rPr>
          <w:rFonts w:ascii="Times New Roman" w:hAnsi="Times New Roman"/>
          <w:sz w:val="28"/>
          <w:szCs w:val="28"/>
          <w:u w:val="single"/>
        </w:rPr>
        <w:t>Документация о закупке</w:t>
      </w:r>
    </w:p>
    <w:p w:rsidR="00064849" w:rsidRPr="00064849" w:rsidRDefault="00064849" w:rsidP="00064849">
      <w:pPr>
        <w:jc w:val="center"/>
        <w:rPr>
          <w:bCs/>
        </w:rPr>
      </w:pPr>
      <w:r w:rsidRPr="00064849">
        <w:t xml:space="preserve">(Приложение к Извещению № </w:t>
      </w:r>
      <w:r w:rsidRPr="00064849">
        <w:rPr>
          <w:bCs/>
          <w:sz w:val="20"/>
          <w:szCs w:val="20"/>
        </w:rPr>
        <w:t xml:space="preserve"> </w:t>
      </w:r>
      <w:r w:rsidR="00A70CF2">
        <w:rPr>
          <w:bCs/>
        </w:rPr>
        <w:t>17</w:t>
      </w:r>
      <w:r w:rsidRPr="00064849">
        <w:rPr>
          <w:bCs/>
        </w:rPr>
        <w:t>/12</w:t>
      </w:r>
      <w:r w:rsidR="00A70CF2">
        <w:rPr>
          <w:bCs/>
          <w:sz w:val="20"/>
          <w:szCs w:val="20"/>
        </w:rPr>
        <w:t xml:space="preserve">  от  «28</w:t>
      </w:r>
      <w:r w:rsidRPr="00064849">
        <w:rPr>
          <w:bCs/>
          <w:sz w:val="20"/>
          <w:szCs w:val="20"/>
        </w:rPr>
        <w:t>»  сентября 2012 г.)</w:t>
      </w:r>
    </w:p>
    <w:p w:rsidR="00064849" w:rsidRPr="00064849" w:rsidRDefault="00064849" w:rsidP="00064849"/>
    <w:p w:rsidR="006B0CBD" w:rsidRPr="006B0CBD" w:rsidRDefault="006B0CBD" w:rsidP="006B0CBD"/>
    <w:p w:rsidR="003D4EC6" w:rsidRPr="004A0C60" w:rsidRDefault="003D4EC6" w:rsidP="00064849">
      <w:pPr>
        <w:pStyle w:val="3"/>
        <w:numPr>
          <w:ilvl w:val="0"/>
          <w:numId w:val="36"/>
        </w:numPr>
        <w:jc w:val="both"/>
        <w:rPr>
          <w:rFonts w:ascii="Times New Roman" w:hAnsi="Times New Roman"/>
          <w:szCs w:val="28"/>
          <w:u w:val="single"/>
        </w:rPr>
      </w:pPr>
      <w:r w:rsidRPr="004A0C60">
        <w:rPr>
          <w:rFonts w:ascii="Times New Roman" w:hAnsi="Times New Roman"/>
          <w:szCs w:val="28"/>
          <w:u w:val="single"/>
        </w:rPr>
        <w:t>Требования, предъявляемые к участникам  процедуры закупки:</w:t>
      </w:r>
    </w:p>
    <w:p w:rsidR="003D4EC6" w:rsidRDefault="003D4EC6" w:rsidP="003D4EC6">
      <w:pPr>
        <w:ind w:firstLine="709"/>
        <w:jc w:val="both"/>
        <w:rPr>
          <w:sz w:val="16"/>
          <w:szCs w:val="16"/>
        </w:rPr>
      </w:pPr>
    </w:p>
    <w:p w:rsidR="003D4EC6" w:rsidRDefault="003D4EC6" w:rsidP="003D4EC6">
      <w:pPr>
        <w:pStyle w:val="11"/>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D4EC6" w:rsidRDefault="003D4EC6" w:rsidP="003D4EC6">
      <w:pPr>
        <w:ind w:firstLine="709"/>
        <w:jc w:val="both"/>
        <w:rPr>
          <w:rFonts w:eastAsia="Times New Roman"/>
          <w:lang w:eastAsia="en-US"/>
        </w:rPr>
      </w:pPr>
      <w:r>
        <w:rPr>
          <w:rFonts w:eastAsia="Times New Roman"/>
          <w:lang w:eastAsia="en-US"/>
        </w:rPr>
        <w:t>1) быть правомочным заключать Договор;</w:t>
      </w:r>
    </w:p>
    <w:p w:rsidR="003D4EC6" w:rsidRDefault="003D4EC6" w:rsidP="003D4EC6">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3D4EC6" w:rsidRDefault="003D4EC6" w:rsidP="003D4EC6">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3D4EC6" w:rsidRDefault="003D4EC6" w:rsidP="003D4EC6">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6</w:t>
      </w:r>
      <w:r w:rsidR="001B73B6">
        <w:rPr>
          <w:rFonts w:eastAsia="Times New Roman"/>
          <w:lang w:eastAsia="en-US"/>
        </w:rPr>
        <w:t>)</w:t>
      </w:r>
      <w:r>
        <w:rPr>
          <w:rFonts w:eastAsia="Times New Roman"/>
          <w:lang w:eastAsia="en-US"/>
        </w:rPr>
        <w:t xml:space="preserve"> Участник процедуры закупки должен соответствовать следующим требованиям, установленным Заказчиком:</w:t>
      </w:r>
    </w:p>
    <w:p w:rsidR="00A70CF2" w:rsidRDefault="003D4EC6" w:rsidP="003D4EC6">
      <w:pPr>
        <w:autoSpaceDE w:val="0"/>
        <w:autoSpaceDN w:val="0"/>
        <w:adjustRightInd w:val="0"/>
        <w:ind w:firstLine="709"/>
        <w:jc w:val="both"/>
        <w:rPr>
          <w:lang w:eastAsia="en-US"/>
        </w:rPr>
      </w:pPr>
      <w:r>
        <w:rPr>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w:t>
      </w:r>
    </w:p>
    <w:p w:rsidR="00542476" w:rsidRDefault="00542476" w:rsidP="003D4EC6">
      <w:pPr>
        <w:autoSpaceDE w:val="0"/>
        <w:autoSpaceDN w:val="0"/>
        <w:adjustRightInd w:val="0"/>
        <w:ind w:firstLine="709"/>
        <w:jc w:val="both"/>
        <w:rPr>
          <w:lang w:eastAsia="en-US"/>
        </w:rPr>
      </w:pPr>
      <w:r>
        <w:t>-</w:t>
      </w:r>
      <w:r w:rsidRPr="00542476">
        <w:rPr>
          <w:lang w:eastAsia="en-US"/>
        </w:rPr>
        <w:t>Участник должен обладать всеми необходимыми для выполнения Договора видами ресурсов, компетентностью, опытом, профессиональными знаниями и достаточным количеством собственных кадров, обладающих соответствующей квалификацией</w:t>
      </w:r>
      <w:r>
        <w:rPr>
          <w:lang w:eastAsia="en-US"/>
        </w:rPr>
        <w:t>.</w:t>
      </w:r>
    </w:p>
    <w:p w:rsidR="003D4EC6" w:rsidRDefault="003D4EC6" w:rsidP="003D4EC6">
      <w:pPr>
        <w:pStyle w:val="ab"/>
        <w:spacing w:line="240" w:lineRule="auto"/>
        <w:ind w:firstLine="0"/>
        <w:rPr>
          <w:sz w:val="24"/>
        </w:rPr>
      </w:pPr>
    </w:p>
    <w:p w:rsidR="003D4EC6" w:rsidRDefault="005E3A90" w:rsidP="003D4EC6">
      <w:pPr>
        <w:jc w:val="both"/>
        <w:rPr>
          <w:b/>
          <w:color w:val="000000"/>
        </w:rPr>
      </w:pPr>
      <w:r>
        <w:rPr>
          <w:b/>
          <w:color w:val="000000"/>
        </w:rPr>
        <w:t>2</w:t>
      </w:r>
      <w:r w:rsidR="003D4EC6">
        <w:rPr>
          <w:b/>
          <w:color w:val="000000"/>
        </w:rPr>
        <w:t>. Участники закупки должны представить следующие документы:</w:t>
      </w:r>
    </w:p>
    <w:p w:rsidR="00FA27C6" w:rsidRPr="00FA27C6" w:rsidRDefault="00386E23" w:rsidP="00FA27C6">
      <w:pPr>
        <w:overflowPunct w:val="0"/>
        <w:autoSpaceDE w:val="0"/>
        <w:autoSpaceDN w:val="0"/>
        <w:adjustRightInd w:val="0"/>
        <w:rPr>
          <w:u w:val="single"/>
        </w:rPr>
      </w:pPr>
      <w:r w:rsidRPr="00403B4F">
        <w:rPr>
          <w:color w:val="000000"/>
        </w:rPr>
        <w:tab/>
      </w:r>
      <w:r w:rsidR="003D4EC6" w:rsidRPr="00403B4F">
        <w:rPr>
          <w:color w:val="000000"/>
        </w:rPr>
        <w:t>1) одну заявку, оформленную по форме согласно Приложению № 1</w:t>
      </w:r>
      <w:r w:rsidRPr="00403B4F">
        <w:rPr>
          <w:color w:val="000000"/>
        </w:rPr>
        <w:t xml:space="preserve">,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w:t>
      </w:r>
      <w:r w:rsidRPr="00403B4F">
        <w:rPr>
          <w:color w:val="000000"/>
        </w:rPr>
        <w:lastRenderedPageBreak/>
        <w:t>гарантии, стоимости и прочих существенных условиях договора</w:t>
      </w:r>
      <w:r w:rsidR="001F44F9" w:rsidRPr="00403B4F">
        <w:rPr>
          <w:color w:val="000000"/>
        </w:rPr>
        <w:t xml:space="preserve"> в соответствии с извещением и </w:t>
      </w:r>
      <w:r w:rsidR="00FA27C6">
        <w:rPr>
          <w:color w:val="000000"/>
        </w:rPr>
        <w:t xml:space="preserve">однолинейной </w:t>
      </w:r>
      <w:r w:rsidR="00FA27C6">
        <w:t>схемой</w:t>
      </w:r>
      <w:r w:rsidR="001F44F9" w:rsidRPr="00FA27C6">
        <w:t xml:space="preserve"> </w:t>
      </w:r>
      <w:r w:rsidR="00FF6362" w:rsidRPr="00FA27C6">
        <w:t>(Приложение №3)</w:t>
      </w:r>
      <w:r w:rsidRPr="00FA27C6">
        <w:t>;</w:t>
      </w:r>
      <w:r w:rsidR="00FA27C6" w:rsidRPr="00FA27C6">
        <w:rPr>
          <w:b/>
          <w:u w:val="single"/>
        </w:rPr>
        <w:t xml:space="preserve"> </w:t>
      </w:r>
      <w:r w:rsidR="00FA27C6" w:rsidRPr="00FA27C6">
        <w:rPr>
          <w:u w:val="single"/>
        </w:rPr>
        <w:t>К заявке необходимо приложить:</w:t>
      </w:r>
    </w:p>
    <w:p w:rsidR="00FA27C6" w:rsidRPr="00FA27C6" w:rsidRDefault="00FA27C6" w:rsidP="00FA27C6">
      <w:pPr>
        <w:overflowPunct w:val="0"/>
        <w:autoSpaceDE w:val="0"/>
        <w:autoSpaceDN w:val="0"/>
        <w:adjustRightInd w:val="0"/>
        <w:rPr>
          <w:u w:val="single"/>
        </w:rPr>
      </w:pPr>
      <w:r w:rsidRPr="00FA27C6">
        <w:rPr>
          <w:u w:val="single"/>
        </w:rPr>
        <w:t>1. Однолинейную схему КТП, с отражением в ней всех маркировок, типов и номиналов  используемого оборудования, коммутационных аппаратов.</w:t>
      </w:r>
    </w:p>
    <w:p w:rsidR="00FA27C6" w:rsidRPr="00FA27C6" w:rsidRDefault="00FA27C6" w:rsidP="00FA27C6">
      <w:pPr>
        <w:overflowPunct w:val="0"/>
        <w:autoSpaceDE w:val="0"/>
        <w:autoSpaceDN w:val="0"/>
        <w:adjustRightInd w:val="0"/>
        <w:rPr>
          <w:u w:val="single"/>
        </w:rPr>
      </w:pPr>
      <w:r w:rsidRPr="00FA27C6">
        <w:rPr>
          <w:u w:val="single"/>
        </w:rPr>
        <w:t>2. Эскиз КТП, с указанием габаритных размеров.</w:t>
      </w:r>
    </w:p>
    <w:p w:rsidR="00386E23" w:rsidRPr="00424C25" w:rsidRDefault="00FA27C6" w:rsidP="00386E23">
      <w:pPr>
        <w:pStyle w:val="af3"/>
        <w:numPr>
          <w:ilvl w:val="0"/>
          <w:numId w:val="0"/>
        </w:numPr>
        <w:tabs>
          <w:tab w:val="clear" w:pos="1134"/>
          <w:tab w:val="clear" w:pos="1418"/>
          <w:tab w:val="left" w:pos="567"/>
        </w:tabs>
        <w:spacing w:line="240" w:lineRule="auto"/>
        <w:rPr>
          <w:color w:val="000000"/>
          <w:sz w:val="24"/>
          <w:szCs w:val="24"/>
        </w:rPr>
      </w:pPr>
      <w:r>
        <w:rPr>
          <w:rFonts w:eastAsia="Arial"/>
          <w:color w:val="000000"/>
          <w:sz w:val="24"/>
          <w:szCs w:val="24"/>
          <w:lang w:eastAsia="ar-SA"/>
        </w:rPr>
        <w:tab/>
      </w:r>
      <w:r w:rsidR="00386E23" w:rsidRPr="00424C25">
        <w:rPr>
          <w:color w:val="000000"/>
          <w:sz w:val="24"/>
          <w:szCs w:val="24"/>
        </w:rPr>
        <w:t xml:space="preserve">3)  проект </w:t>
      </w:r>
      <w:r w:rsidR="00386E23">
        <w:rPr>
          <w:color w:val="000000"/>
          <w:sz w:val="24"/>
          <w:szCs w:val="24"/>
        </w:rPr>
        <w:t>Договора</w:t>
      </w:r>
      <w:r w:rsidR="00386E23" w:rsidRPr="00424C25">
        <w:rPr>
          <w:color w:val="000000"/>
          <w:sz w:val="24"/>
          <w:szCs w:val="24"/>
        </w:rPr>
        <w:t>;</w:t>
      </w:r>
    </w:p>
    <w:p w:rsidR="003D4EC6" w:rsidRDefault="00386E23" w:rsidP="00386E23">
      <w:pPr>
        <w:ind w:firstLine="567"/>
        <w:jc w:val="both"/>
        <w:rPr>
          <w:color w:val="000000"/>
        </w:rPr>
      </w:pPr>
      <w:r>
        <w:rPr>
          <w:color w:val="000000"/>
        </w:rPr>
        <w:t>4</w:t>
      </w:r>
      <w:r w:rsidR="003D4EC6">
        <w:rPr>
          <w:color w:val="000000"/>
        </w:rPr>
        <w:t>)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3D4EC6" w:rsidRDefault="003D4EC6" w:rsidP="007357DD">
      <w:pPr>
        <w:numPr>
          <w:ilvl w:val="0"/>
          <w:numId w:val="5"/>
        </w:numPr>
        <w:tabs>
          <w:tab w:val="left" w:pos="0"/>
        </w:tabs>
        <w:ind w:left="0" w:firstLine="567"/>
        <w:jc w:val="both"/>
        <w:rPr>
          <w:color w:val="000000"/>
          <w:sz w:val="22"/>
          <w:szCs w:val="22"/>
        </w:rPr>
      </w:pPr>
      <w:r>
        <w:rPr>
          <w:color w:val="000000"/>
        </w:rPr>
        <w:t xml:space="preserve">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3D4EC6" w:rsidRDefault="00386E23" w:rsidP="00386E23">
      <w:pPr>
        <w:ind w:firstLine="567"/>
        <w:jc w:val="both"/>
        <w:rPr>
          <w:color w:val="000000"/>
        </w:rPr>
      </w:pPr>
      <w:r>
        <w:rPr>
          <w:color w:val="000000"/>
        </w:rPr>
        <w:t>6</w:t>
      </w:r>
      <w:r w:rsidR="003D4EC6">
        <w:rPr>
          <w:color w:val="000000"/>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3D4EC6" w:rsidRDefault="00386E23" w:rsidP="00386E23">
      <w:pPr>
        <w:ind w:firstLine="567"/>
        <w:jc w:val="both"/>
        <w:rPr>
          <w:color w:val="000000"/>
        </w:rPr>
      </w:pPr>
      <w:r>
        <w:rPr>
          <w:color w:val="000000"/>
        </w:rPr>
        <w:t>7</w:t>
      </w:r>
      <w:r w:rsidR="003D4EC6">
        <w:rPr>
          <w:color w:val="000000"/>
        </w:rPr>
        <w:t>) В случае, если для участника размещения заказа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w:t>
      </w:r>
      <w:r w:rsidR="00562DBD">
        <w:rPr>
          <w:color w:val="000000"/>
        </w:rPr>
        <w:t>,</w:t>
      </w:r>
      <w:r w:rsidR="003D4EC6">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3D4EC6" w:rsidRDefault="001B73B6" w:rsidP="003D4EC6">
      <w:pPr>
        <w:shd w:val="clear" w:color="auto" w:fill="FFFFFF"/>
        <w:tabs>
          <w:tab w:val="left" w:pos="598"/>
        </w:tabs>
        <w:jc w:val="both"/>
      </w:pPr>
      <w:r>
        <w:tab/>
        <w:t>8</w:t>
      </w:r>
      <w:r w:rsidR="003D4EC6">
        <w:t>) бухгалтерскую отчетность за последний завершенный отчетный период</w:t>
      </w:r>
      <w:r w:rsidR="003D4EC6" w:rsidRPr="001038FC">
        <w:rPr>
          <w:i/>
        </w:rPr>
        <w:t xml:space="preserve"> </w:t>
      </w:r>
      <w:r w:rsidR="003D4EC6">
        <w:rPr>
          <w:i/>
        </w:rPr>
        <w:t>(по желанию)</w:t>
      </w:r>
      <w:r w:rsidR="003D4EC6">
        <w:t>.</w:t>
      </w:r>
    </w:p>
    <w:p w:rsidR="00403B4F" w:rsidRDefault="00976A59" w:rsidP="003D4EC6">
      <w:pPr>
        <w:shd w:val="clear" w:color="auto" w:fill="FFFFFF"/>
        <w:tabs>
          <w:tab w:val="left" w:pos="598"/>
        </w:tabs>
        <w:jc w:val="both"/>
      </w:pPr>
      <w:r>
        <w:tab/>
      </w:r>
      <w:r w:rsidR="00542476">
        <w:t xml:space="preserve"> </w:t>
      </w:r>
      <w:r w:rsidR="00403B4F">
        <w:t>9) документы, подтверждающие</w:t>
      </w:r>
      <w:r w:rsidR="00403B4F" w:rsidRPr="00403B4F">
        <w:t xml:space="preserve"> соответствие Участников квалификационным требованиям о Запросе предложений:</w:t>
      </w:r>
    </w:p>
    <w:p w:rsidR="00403B4F" w:rsidRDefault="00403B4F" w:rsidP="009B1093">
      <w:pPr>
        <w:shd w:val="clear" w:color="auto" w:fill="FFFFFF"/>
        <w:tabs>
          <w:tab w:val="left" w:pos="598"/>
        </w:tabs>
        <w:jc w:val="both"/>
      </w:pPr>
      <w:r>
        <w:t>-</w:t>
      </w:r>
      <w:r w:rsidRPr="00403B4F">
        <w:t xml:space="preserve"> </w:t>
      </w:r>
      <w:r w:rsidR="009B1093">
        <w:t>копии актов выполненных работ по аналогичным договорам.</w:t>
      </w:r>
    </w:p>
    <w:p w:rsidR="001D1E9B" w:rsidRDefault="001D1E9B" w:rsidP="003D4EC6">
      <w:pPr>
        <w:shd w:val="clear" w:color="auto" w:fill="FFFFFF"/>
        <w:tabs>
          <w:tab w:val="left" w:pos="598"/>
        </w:tabs>
        <w:jc w:val="both"/>
      </w:pPr>
    </w:p>
    <w:p w:rsidR="001D1E9B" w:rsidRDefault="00064849" w:rsidP="00064849">
      <w:pPr>
        <w:pStyle w:val="af0"/>
        <w:autoSpaceDE w:val="0"/>
        <w:autoSpaceDN w:val="0"/>
        <w:adjustRightInd w:val="0"/>
        <w:ind w:left="360"/>
        <w:jc w:val="both"/>
        <w:rPr>
          <w:rFonts w:eastAsiaTheme="minorHAnsi"/>
          <w:b/>
          <w:bCs/>
          <w:lang w:eastAsia="en-US"/>
        </w:rPr>
      </w:pPr>
      <w:r>
        <w:rPr>
          <w:rFonts w:eastAsiaTheme="minorHAnsi"/>
          <w:b/>
          <w:bCs/>
          <w:lang w:eastAsia="en-US"/>
        </w:rPr>
        <w:t>3.</w:t>
      </w:r>
      <w:r w:rsidR="001D1E9B">
        <w:rPr>
          <w:rFonts w:eastAsiaTheme="minorHAnsi"/>
          <w:b/>
          <w:bCs/>
          <w:lang w:eastAsia="en-US"/>
        </w:rPr>
        <w:t>Порядок формирования цены.</w:t>
      </w:r>
    </w:p>
    <w:p w:rsidR="001D1E9B" w:rsidRDefault="001D1E9B" w:rsidP="007357DD">
      <w:pPr>
        <w:numPr>
          <w:ilvl w:val="0"/>
          <w:numId w:val="35"/>
        </w:numPr>
        <w:autoSpaceDE w:val="0"/>
        <w:autoSpaceDN w:val="0"/>
        <w:adjustRightInd w:val="0"/>
        <w:jc w:val="both"/>
        <w:rPr>
          <w:rFonts w:eastAsiaTheme="minorHAnsi"/>
          <w:lang w:eastAsia="en-US"/>
        </w:rPr>
      </w:pPr>
      <w:r>
        <w:rPr>
          <w:rFonts w:eastAsiaTheme="minorHAnsi"/>
          <w:lang w:eastAsia="en-US"/>
        </w:rPr>
        <w:t xml:space="preserve">Цена на поставляемый Товар, содержащаяся в заявке на участие в открытом запросе </w:t>
      </w:r>
      <w:r w:rsidR="009B1093">
        <w:rPr>
          <w:rFonts w:eastAsiaTheme="minorHAnsi"/>
          <w:lang w:eastAsia="en-US"/>
        </w:rPr>
        <w:t>предложений</w:t>
      </w:r>
      <w:r>
        <w:rPr>
          <w:rFonts w:eastAsiaTheme="minorHAnsi"/>
          <w:lang w:eastAsia="en-US"/>
        </w:rPr>
        <w:t xml:space="preserve"> должна быть выражена в российских рублях.</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 поставляемый товар.</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1D1E9B" w:rsidRDefault="001D1E9B" w:rsidP="001D1E9B">
      <w:pPr>
        <w:autoSpaceDE w:val="0"/>
        <w:autoSpaceDN w:val="0"/>
        <w:adjustRightInd w:val="0"/>
        <w:jc w:val="both"/>
        <w:rPr>
          <w:rFonts w:eastAsiaTheme="minorHAnsi"/>
          <w:lang w:eastAsia="en-US"/>
        </w:rPr>
      </w:pPr>
      <w:r>
        <w:rPr>
          <w:rFonts w:eastAsiaTheme="minorHAnsi"/>
          <w:lang w:eastAsia="en-US"/>
        </w:rPr>
        <w:lastRenderedPageBreak/>
        <w:t>В цену Товара включается стоимость доставки Товара до места приемки, а также все работы по его установке и вводу в эксплуатацию.</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предложений указывает составляющие цены Товара.</w:t>
      </w:r>
    </w:p>
    <w:p w:rsidR="00386E23" w:rsidRDefault="00386E23" w:rsidP="003D4EC6">
      <w:pPr>
        <w:shd w:val="clear" w:color="auto" w:fill="FFFFFF"/>
        <w:tabs>
          <w:tab w:val="left" w:pos="598"/>
        </w:tabs>
        <w:jc w:val="both"/>
      </w:pPr>
    </w:p>
    <w:p w:rsidR="00064849" w:rsidRDefault="00064849" w:rsidP="003D4EC6">
      <w:pPr>
        <w:shd w:val="clear" w:color="auto" w:fill="FFFFFF"/>
        <w:tabs>
          <w:tab w:val="left" w:pos="598"/>
        </w:tabs>
        <w:jc w:val="both"/>
      </w:pPr>
    </w:p>
    <w:p w:rsidR="00386E23" w:rsidRPr="001B73B6" w:rsidRDefault="00386E23" w:rsidP="00064849">
      <w:pPr>
        <w:numPr>
          <w:ilvl w:val="0"/>
          <w:numId w:val="37"/>
        </w:numPr>
        <w:shd w:val="clear" w:color="auto" w:fill="FFFFFF"/>
        <w:tabs>
          <w:tab w:val="left" w:pos="0"/>
        </w:tabs>
        <w:jc w:val="both"/>
        <w:rPr>
          <w:b/>
          <w:color w:val="000000"/>
        </w:rPr>
      </w:pPr>
      <w:r w:rsidRPr="001B73B6">
        <w:rPr>
          <w:b/>
          <w:color w:val="000000"/>
        </w:rPr>
        <w:t>Подача Предложений, прием и вскрытие конвертов</w:t>
      </w:r>
      <w:r w:rsidR="001B73B6">
        <w:rPr>
          <w:b/>
          <w:color w:val="000000"/>
        </w:rPr>
        <w:t>.</w:t>
      </w:r>
      <w:r w:rsidRPr="001B73B6">
        <w:rPr>
          <w:b/>
          <w:color w:val="000000"/>
        </w:rPr>
        <w:t xml:space="preserve"> </w:t>
      </w:r>
    </w:p>
    <w:p w:rsidR="00386E23" w:rsidRPr="00424C25" w:rsidRDefault="00386E23" w:rsidP="00386E23">
      <w:pPr>
        <w:shd w:val="clear" w:color="auto" w:fill="FFFFFF"/>
        <w:tabs>
          <w:tab w:val="left" w:pos="0"/>
        </w:tabs>
        <w:jc w:val="both"/>
        <w:rPr>
          <w:color w:val="000000"/>
        </w:rPr>
      </w:pPr>
      <w:r>
        <w:rPr>
          <w:color w:val="000000"/>
        </w:rPr>
        <w:t xml:space="preserve">1) </w:t>
      </w:r>
      <w:r w:rsidRPr="00424C25">
        <w:rPr>
          <w:color w:val="000000"/>
        </w:rPr>
        <w:t xml:space="preserve">Предложение </w:t>
      </w:r>
      <w:r w:rsidR="00BA6D42">
        <w:rPr>
          <w:color w:val="000000"/>
        </w:rPr>
        <w:t>и документы подаю</w:t>
      </w:r>
      <w:r w:rsidRPr="00424C25">
        <w:rPr>
          <w:color w:val="000000"/>
        </w:rPr>
        <w:t xml:space="preserve">тся в запечатанном </w:t>
      </w:r>
      <w:bookmarkStart w:id="0" w:name="_Ref56226704"/>
      <w:bookmarkStart w:id="1" w:name="_Ref93172396"/>
      <w:r w:rsidRPr="00424C25">
        <w:rPr>
          <w:color w:val="000000"/>
        </w:rPr>
        <w:t>конверте, на котором указывается следующая информация</w:t>
      </w:r>
      <w:bookmarkEnd w:id="0"/>
      <w:r w:rsidRPr="00424C25">
        <w:rPr>
          <w:color w:val="000000"/>
        </w:rPr>
        <w:t>:</w:t>
      </w:r>
      <w:bookmarkEnd w:id="1"/>
    </w:p>
    <w:p w:rsidR="00386E23" w:rsidRPr="00424C25" w:rsidRDefault="00386E23" w:rsidP="00386E23">
      <w:pPr>
        <w:shd w:val="clear" w:color="auto" w:fill="FFFFFF"/>
        <w:tabs>
          <w:tab w:val="num" w:pos="0"/>
        </w:tabs>
        <w:ind w:firstLine="709"/>
        <w:jc w:val="both"/>
        <w:rPr>
          <w:color w:val="000000"/>
        </w:rPr>
      </w:pPr>
      <w:r>
        <w:rPr>
          <w:color w:val="000000"/>
        </w:rPr>
        <w:t>-</w:t>
      </w:r>
      <w:r w:rsidRPr="00424C25">
        <w:rPr>
          <w:color w:val="000000"/>
        </w:rPr>
        <w:t xml:space="preserve"> наименование и адрес организатора размещения заказа в соответствии Извещением;</w:t>
      </w:r>
    </w:p>
    <w:p w:rsidR="00386E23" w:rsidRPr="00424C25" w:rsidRDefault="00386E23" w:rsidP="00386E23">
      <w:pPr>
        <w:shd w:val="clear" w:color="auto" w:fill="FFFFFF"/>
        <w:tabs>
          <w:tab w:val="left" w:pos="0"/>
          <w:tab w:val="num" w:pos="540"/>
        </w:tabs>
        <w:ind w:firstLine="709"/>
        <w:jc w:val="both"/>
        <w:rPr>
          <w:color w:val="000000"/>
        </w:rPr>
      </w:pPr>
      <w:r>
        <w:rPr>
          <w:color w:val="000000"/>
        </w:rPr>
        <w:t>-</w:t>
      </w:r>
      <w:r w:rsidRPr="00424C25">
        <w:rPr>
          <w:color w:val="000000"/>
        </w:rPr>
        <w:t xml:space="preserve"> полное фирменное наименование (фамилия, имя, отчество) Участника и его почтовый адрес;</w:t>
      </w:r>
    </w:p>
    <w:p w:rsidR="00386E23" w:rsidRPr="00BA6D42" w:rsidRDefault="00386E23" w:rsidP="00386E23">
      <w:pPr>
        <w:numPr>
          <w:ilvl w:val="0"/>
          <w:numId w:val="35"/>
        </w:numPr>
        <w:shd w:val="clear" w:color="auto" w:fill="FFFFFF"/>
        <w:tabs>
          <w:tab w:val="num" w:pos="540"/>
        </w:tabs>
        <w:autoSpaceDE w:val="0"/>
        <w:autoSpaceDN w:val="0"/>
        <w:adjustRightInd w:val="0"/>
        <w:ind w:firstLine="709"/>
        <w:jc w:val="both"/>
        <w:rPr>
          <w:color w:val="000000"/>
        </w:rPr>
      </w:pPr>
      <w:r w:rsidRPr="00BA6D42">
        <w:rPr>
          <w:color w:val="000000"/>
        </w:rPr>
        <w:t xml:space="preserve">- предмет запроса  предложений. </w:t>
      </w:r>
    </w:p>
    <w:p w:rsidR="003D4EC6" w:rsidRPr="00386E23" w:rsidRDefault="00386E23" w:rsidP="00386E23">
      <w:pPr>
        <w:shd w:val="clear" w:color="auto" w:fill="FFFFFF"/>
        <w:tabs>
          <w:tab w:val="left" w:pos="0"/>
          <w:tab w:val="num" w:pos="540"/>
        </w:tabs>
        <w:ind w:firstLine="709"/>
        <w:rPr>
          <w:color w:val="000000"/>
        </w:rPr>
      </w:pPr>
      <w:r w:rsidRPr="00424C25">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w:t>
      </w:r>
      <w:r w:rsidR="009B1093">
        <w:rPr>
          <w:color w:val="000000"/>
        </w:rPr>
        <w:t>рытом запросе предложений, все п</w:t>
      </w:r>
      <w:r w:rsidRPr="00424C25">
        <w:rPr>
          <w:color w:val="000000"/>
        </w:rPr>
        <w:t>редложения на участие в открытом запросе предложений данного Участника отклоняются без рассмотрения</w:t>
      </w:r>
      <w:r w:rsidR="003D4EC6">
        <w:t xml:space="preserve">  </w:t>
      </w:r>
      <w:r w:rsidR="003D4EC6">
        <w:rPr>
          <w:rFonts w:eastAsiaTheme="minorHAnsi"/>
          <w:lang w:eastAsia="en-US"/>
        </w:rPr>
        <w:t xml:space="preserve">Все документы, представленные участниками открытого запроса </w:t>
      </w:r>
      <w:r w:rsidR="009B1093">
        <w:rPr>
          <w:rFonts w:eastAsiaTheme="minorHAnsi"/>
          <w:lang w:eastAsia="en-US"/>
        </w:rPr>
        <w:t xml:space="preserve">предложений </w:t>
      </w:r>
      <w:r w:rsidR="003D4EC6">
        <w:rPr>
          <w:rFonts w:eastAsiaTheme="minorHAnsi"/>
          <w:lang w:eastAsia="en-US"/>
        </w:rPr>
        <w:t xml:space="preserve">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r w:rsidR="00403B4F" w:rsidRPr="00403B4F">
        <w:rPr>
          <w:rFonts w:eastAsiaTheme="minorHAnsi"/>
          <w:lang w:eastAsia="en-US"/>
        </w:rPr>
        <w:t xml:space="preserve">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Заявка, которую представляет Участник, в соответствии с настоящей Документацией, должна быть подготовлена в соответствии с описью. </w:t>
      </w:r>
    </w:p>
    <w:p w:rsidR="003D4EC6" w:rsidRDefault="00FA27C6" w:rsidP="003D4EC6">
      <w:pPr>
        <w:numPr>
          <w:ilvl w:val="0"/>
          <w:numId w:val="35"/>
        </w:numPr>
        <w:autoSpaceDE w:val="0"/>
        <w:autoSpaceDN w:val="0"/>
        <w:adjustRightInd w:val="0"/>
        <w:jc w:val="both"/>
        <w:rPr>
          <w:rFonts w:eastAsiaTheme="minorHAnsi"/>
          <w:lang w:eastAsia="en-US"/>
        </w:rPr>
      </w:pPr>
      <w:r w:rsidRPr="00BA6D42">
        <w:rPr>
          <w:rFonts w:eastAsiaTheme="minorHAnsi"/>
          <w:lang w:eastAsia="en-US"/>
        </w:rPr>
        <w:t xml:space="preserve">Все документы </w:t>
      </w:r>
      <w:r w:rsidR="003D4EC6" w:rsidRPr="00BA6D42">
        <w:rPr>
          <w:rFonts w:eastAsiaTheme="minorHAnsi"/>
          <w:lang w:eastAsia="en-US"/>
        </w:rPr>
        <w:t xml:space="preserve"> принимаются </w:t>
      </w:r>
      <w:r w:rsidR="00562DBD" w:rsidRPr="00BA6D42">
        <w:rPr>
          <w:rFonts w:eastAsiaTheme="minorHAnsi"/>
          <w:lang w:eastAsia="en-US"/>
        </w:rPr>
        <w:t xml:space="preserve"> по адресу заказчика: 141195, г. Фрязино, ул. Садовая,</w:t>
      </w:r>
      <w:r w:rsidRPr="00BA6D42">
        <w:rPr>
          <w:rFonts w:eastAsiaTheme="minorHAnsi"/>
          <w:lang w:eastAsia="en-US"/>
        </w:rPr>
        <w:t xml:space="preserve"> д. 18. Время приема документов: начиная с 9 часов 00 минут с 01</w:t>
      </w:r>
      <w:r w:rsidR="000B6D9F" w:rsidRPr="00BA6D42">
        <w:rPr>
          <w:rFonts w:eastAsiaTheme="minorHAnsi"/>
          <w:lang w:eastAsia="en-US"/>
        </w:rPr>
        <w:t>.10.2012 г. до 09 часо</w:t>
      </w:r>
      <w:r w:rsidRPr="00BA6D42">
        <w:rPr>
          <w:rFonts w:eastAsiaTheme="minorHAnsi"/>
          <w:lang w:eastAsia="en-US"/>
        </w:rPr>
        <w:t>в 00 минут (время московское)  26</w:t>
      </w:r>
      <w:r w:rsidR="000B6D9F" w:rsidRPr="00BA6D42">
        <w:rPr>
          <w:rFonts w:eastAsiaTheme="minorHAnsi"/>
          <w:lang w:eastAsia="en-US"/>
        </w:rPr>
        <w:t>.10</w:t>
      </w:r>
      <w:r w:rsidR="00562DBD" w:rsidRPr="00BA6D42">
        <w:rPr>
          <w:rFonts w:eastAsiaTheme="minorHAnsi"/>
          <w:lang w:eastAsia="en-US"/>
        </w:rPr>
        <w:t xml:space="preserve">.2012 г. </w:t>
      </w:r>
      <w:r w:rsidR="000B6D9F" w:rsidRPr="00BA6D42">
        <w:rPr>
          <w:rFonts w:eastAsiaTheme="minorHAnsi"/>
          <w:lang w:eastAsia="en-US"/>
        </w:rPr>
        <w:t xml:space="preserve">Время работы Заказчика </w:t>
      </w:r>
      <w:r w:rsidR="00562DBD" w:rsidRPr="00BA6D42">
        <w:rPr>
          <w:rFonts w:eastAsiaTheme="minorHAnsi"/>
          <w:lang w:eastAsia="en-US"/>
        </w:rPr>
        <w:t>с 9.00 до 17.00 часов, перерыв на обед с 12.00 до 13.00</w:t>
      </w:r>
      <w:r w:rsidR="001B73B6" w:rsidRPr="00BA6D42">
        <w:rPr>
          <w:rFonts w:eastAsiaTheme="minorHAnsi"/>
          <w:lang w:eastAsia="en-US"/>
        </w:rPr>
        <w:t xml:space="preserve"> (время московское)</w:t>
      </w:r>
      <w:r w:rsidR="00BA6D42">
        <w:rPr>
          <w:rFonts w:eastAsiaTheme="minorHAnsi"/>
          <w:lang w:eastAsia="en-US"/>
        </w:rPr>
        <w:t>.</w:t>
      </w:r>
    </w:p>
    <w:p w:rsidR="00BA6D42" w:rsidRPr="00BA6D42" w:rsidRDefault="00BA6D42" w:rsidP="00BA6D42">
      <w:pPr>
        <w:autoSpaceDE w:val="0"/>
        <w:autoSpaceDN w:val="0"/>
        <w:adjustRightInd w:val="0"/>
        <w:ind w:left="720"/>
        <w:jc w:val="both"/>
        <w:rPr>
          <w:rFonts w:eastAsiaTheme="minorHAnsi"/>
          <w:lang w:eastAsia="en-US"/>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2" w:name="_Toc98253999"/>
      <w:bookmarkStart w:id="3" w:name="_Toc176759495"/>
      <w:bookmarkStart w:id="4" w:name="_Toc233606069"/>
      <w:bookmarkStart w:id="5" w:name="_Ref55280453"/>
      <w:bookmarkStart w:id="6" w:name="_Toc55285353"/>
      <w:bookmarkStart w:id="7" w:name="_Toc55305385"/>
      <w:bookmarkStart w:id="8" w:name="_Toc57314656"/>
      <w:bookmarkStart w:id="9" w:name="_Toc69728970"/>
      <w:bookmarkStart w:id="10" w:name="_Toc334193802"/>
      <w:r w:rsidRPr="001B73B6">
        <w:rPr>
          <w:rFonts w:ascii="Times New Roman" w:hAnsi="Times New Roman" w:cs="Times New Roman"/>
          <w:color w:val="000000"/>
        </w:rPr>
        <w:t xml:space="preserve"> Оценка предложений и выбор победителя</w:t>
      </w:r>
      <w:bookmarkEnd w:id="2"/>
      <w:bookmarkEnd w:id="3"/>
      <w:bookmarkEnd w:id="4"/>
      <w:bookmarkEnd w:id="5"/>
      <w:bookmarkEnd w:id="6"/>
      <w:bookmarkEnd w:id="7"/>
      <w:bookmarkEnd w:id="8"/>
      <w:bookmarkEnd w:id="9"/>
      <w:bookmarkEnd w:id="10"/>
      <w:r w:rsidR="001B73B6">
        <w:rPr>
          <w:rFonts w:ascii="Times New Roman" w:hAnsi="Times New Roman" w:cs="Times New Roman"/>
          <w:color w:val="000000"/>
        </w:rPr>
        <w:t>.</w:t>
      </w:r>
    </w:p>
    <w:p w:rsidR="006565F3" w:rsidRPr="00424C25" w:rsidRDefault="006565F3" w:rsidP="006565F3">
      <w:pPr>
        <w:pStyle w:val="af2"/>
        <w:numPr>
          <w:ilvl w:val="0"/>
          <w:numId w:val="0"/>
        </w:numPr>
        <w:tabs>
          <w:tab w:val="left" w:pos="720"/>
        </w:tabs>
        <w:spacing w:line="240" w:lineRule="auto"/>
        <w:ind w:firstLine="709"/>
        <w:rPr>
          <w:snapToGrid/>
          <w:color w:val="000000"/>
          <w:sz w:val="24"/>
          <w:szCs w:val="24"/>
        </w:rPr>
      </w:pPr>
    </w:p>
    <w:p w:rsidR="006565F3" w:rsidRPr="00424C25" w:rsidRDefault="006565F3" w:rsidP="006565F3">
      <w:pPr>
        <w:shd w:val="clear" w:color="auto" w:fill="FFFFFF"/>
        <w:ind w:left="19" w:firstLine="709"/>
        <w:jc w:val="both"/>
        <w:rPr>
          <w:color w:val="000000"/>
        </w:rPr>
      </w:pPr>
      <w:r w:rsidRPr="00424C25">
        <w:rPr>
          <w:color w:val="000000"/>
        </w:rPr>
        <w:t xml:space="preserve">1. Рассмотрение и оценка поступивших Предложений Участников проводится </w:t>
      </w:r>
      <w:r w:rsidR="00B914D7">
        <w:rPr>
          <w:color w:val="000000"/>
        </w:rPr>
        <w:t>26</w:t>
      </w:r>
      <w:r w:rsidR="000B6D9F">
        <w:rPr>
          <w:color w:val="000000"/>
        </w:rPr>
        <w:t>.10.2012 г. в 10</w:t>
      </w:r>
      <w:r w:rsidR="001D1E9B">
        <w:rPr>
          <w:color w:val="000000"/>
        </w:rPr>
        <w:t>.00</w:t>
      </w:r>
      <w:r w:rsidR="001B73B6">
        <w:rPr>
          <w:color w:val="000000"/>
        </w:rPr>
        <w:t xml:space="preserve"> часов (по московскому времени) </w:t>
      </w:r>
      <w:r w:rsidRPr="00424C25">
        <w:rPr>
          <w:color w:val="000000"/>
        </w:rPr>
        <w:t xml:space="preserve"> и проходит в два этапа. </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Рассмотрение и оценка Предложений осуществляется комис</w:t>
      </w:r>
      <w:r w:rsidR="000B6D9F">
        <w:rPr>
          <w:snapToGrid/>
          <w:color w:val="000000"/>
          <w:sz w:val="24"/>
          <w:szCs w:val="24"/>
        </w:rPr>
        <w:t>сией, формируемой Заказчиком</w:t>
      </w:r>
      <w:r w:rsidRPr="00424C25">
        <w:rPr>
          <w:snapToGrid/>
          <w:color w:val="000000"/>
          <w:sz w:val="24"/>
          <w:szCs w:val="24"/>
        </w:rPr>
        <w:t>.</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6565F3" w:rsidRPr="00424C25" w:rsidRDefault="006565F3" w:rsidP="001B73B6">
      <w:pPr>
        <w:pStyle w:val="13"/>
        <w:spacing w:after="0" w:line="240" w:lineRule="auto"/>
        <w:ind w:left="0" w:firstLine="709"/>
        <w:jc w:val="both"/>
        <w:rPr>
          <w:rFonts w:ascii="Times New Roman" w:hAnsi="Times New Roman"/>
          <w:color w:val="000000"/>
          <w:sz w:val="24"/>
          <w:szCs w:val="24"/>
        </w:rPr>
      </w:pPr>
      <w:bookmarkStart w:id="11" w:name="_Ref93089454"/>
      <w:bookmarkStart w:id="12" w:name="_Toc98254001"/>
      <w:bookmarkStart w:id="13" w:name="_Toc176759497"/>
      <w:bookmarkStart w:id="14" w:name="_Toc176866248"/>
      <w:bookmarkStart w:id="15" w:name="_Ref55304418"/>
      <w:r w:rsidRPr="00424C25">
        <w:rPr>
          <w:rFonts w:ascii="Times New Roman" w:hAnsi="Times New Roman"/>
          <w:color w:val="000000"/>
          <w:sz w:val="24"/>
          <w:szCs w:val="24"/>
        </w:rPr>
        <w:t xml:space="preserve">3. </w:t>
      </w:r>
      <w:bookmarkEnd w:id="11"/>
      <w:bookmarkEnd w:id="12"/>
      <w:bookmarkEnd w:id="13"/>
      <w:bookmarkEnd w:id="14"/>
      <w:r w:rsidR="001B73B6">
        <w:rPr>
          <w:rFonts w:ascii="Times New Roman" w:hAnsi="Times New Roman"/>
          <w:color w:val="000000"/>
          <w:sz w:val="24"/>
          <w:szCs w:val="24"/>
        </w:rPr>
        <w:t>В</w:t>
      </w:r>
      <w:r w:rsidRPr="00424C25">
        <w:rPr>
          <w:rFonts w:ascii="Times New Roman" w:hAnsi="Times New Roman"/>
          <w:color w:val="000000"/>
          <w:sz w:val="24"/>
          <w:szCs w:val="24"/>
        </w:rPr>
        <w:t xml:space="preserve"> рамках стадии рассмотрения предложений участников </w:t>
      </w:r>
      <w:bookmarkEnd w:id="15"/>
      <w:r w:rsidRPr="00424C25">
        <w:rPr>
          <w:rFonts w:ascii="Times New Roman" w:hAnsi="Times New Roman"/>
          <w:color w:val="000000"/>
          <w:sz w:val="24"/>
          <w:szCs w:val="24"/>
        </w:rPr>
        <w:t>комиссия проверяет:</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правильность оформления предложений и их соответствие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D1E9B">
        <w:rPr>
          <w:rFonts w:ascii="Times New Roman" w:hAnsi="Times New Roman"/>
          <w:color w:val="000000"/>
          <w:sz w:val="24"/>
          <w:szCs w:val="24"/>
        </w:rPr>
        <w:t>.</w:t>
      </w:r>
      <w:r w:rsidRPr="00424C25">
        <w:rPr>
          <w:rFonts w:ascii="Times New Roman" w:hAnsi="Times New Roman"/>
          <w:color w:val="000000"/>
          <w:sz w:val="24"/>
          <w:szCs w:val="24"/>
        </w:rPr>
        <w:t xml:space="preserve"> В ходе рассмотрения Предложений </w:t>
      </w:r>
      <w:r w:rsidR="001D1E9B">
        <w:rPr>
          <w:rFonts w:ascii="Times New Roman" w:hAnsi="Times New Roman"/>
          <w:color w:val="000000"/>
          <w:sz w:val="24"/>
          <w:szCs w:val="24"/>
        </w:rPr>
        <w:t>Заказчик</w:t>
      </w:r>
      <w:r w:rsidRPr="00424C25">
        <w:rPr>
          <w:rFonts w:ascii="Times New Roman" w:hAnsi="Times New Roman"/>
          <w:color w:val="000000"/>
          <w:sz w:val="24"/>
          <w:szCs w:val="24"/>
        </w:rPr>
        <w:t xml:space="preserve"> по решению Комиссии вправе направить запросы участникам процедуры закупки: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w:t>
      </w:r>
      <w:r w:rsidRPr="00424C25">
        <w:rPr>
          <w:rFonts w:ascii="Times New Roman" w:hAnsi="Times New Roman"/>
          <w:color w:val="000000"/>
          <w:sz w:val="24"/>
          <w:szCs w:val="24"/>
        </w:rPr>
        <w:lastRenderedPageBreak/>
        <w:t>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Допускается не направлять участнику процедуры закупки запросы, указанные в пунктах а) и б) настоящей части, если имеются также иные основания для отклонения Предложений такого участника.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6565F3" w:rsidRPr="00424C25" w:rsidRDefault="006565F3" w:rsidP="006565F3">
      <w:pPr>
        <w:pStyle w:val="13"/>
        <w:spacing w:after="0" w:line="240" w:lineRule="auto"/>
        <w:ind w:left="0" w:firstLine="709"/>
        <w:jc w:val="both"/>
        <w:outlineLvl w:val="0"/>
        <w:rPr>
          <w:rFonts w:ascii="Times New Roman" w:hAnsi="Times New Roman"/>
          <w:color w:val="000000"/>
          <w:sz w:val="24"/>
          <w:szCs w:val="24"/>
        </w:rPr>
      </w:pPr>
      <w:bookmarkStart w:id="16" w:name="_Ref55304419"/>
      <w:bookmarkStart w:id="17" w:name="_Ref55307002"/>
      <w:r w:rsidRPr="00424C25">
        <w:rPr>
          <w:rFonts w:ascii="Times New Roman" w:hAnsi="Times New Roman"/>
          <w:color w:val="000000"/>
          <w:sz w:val="24"/>
          <w:szCs w:val="24"/>
        </w:rPr>
        <w:t>2) по результатам проведения рассмотрения предложений комиссия имеет право отклонить предложения, которые:</w:t>
      </w:r>
      <w:bookmarkEnd w:id="16"/>
      <w:bookmarkEnd w:id="17"/>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к оформлению и составу предложения;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содержат предложения, по существу не отвечающие коммерческим или договорным требованиям документации;</w:t>
      </w:r>
    </w:p>
    <w:p w:rsidR="006565F3" w:rsidRPr="00424C25" w:rsidRDefault="006565F3" w:rsidP="006565F3">
      <w:pPr>
        <w:pStyle w:val="af3"/>
        <w:numPr>
          <w:ilvl w:val="0"/>
          <w:numId w:val="0"/>
        </w:numPr>
        <w:tabs>
          <w:tab w:val="clear" w:pos="1134"/>
          <w:tab w:val="clear" w:pos="1418"/>
          <w:tab w:val="left" w:pos="0"/>
        </w:tabs>
        <w:spacing w:line="240" w:lineRule="auto"/>
        <w:ind w:firstLine="709"/>
        <w:rPr>
          <w:color w:val="000000"/>
          <w:sz w:val="24"/>
          <w:szCs w:val="24"/>
        </w:rPr>
      </w:pPr>
      <w:r w:rsidRPr="00424C25">
        <w:rPr>
          <w:color w:val="000000"/>
          <w:sz w:val="24"/>
          <w:szCs w:val="24"/>
        </w:rPr>
        <w:t>подавшие их участники, а также указанные в заявке соисполнители (субподрядчики, субпоставщик</w:t>
      </w:r>
      <w:r w:rsidR="001B73B6">
        <w:rPr>
          <w:color w:val="000000"/>
          <w:sz w:val="24"/>
          <w:szCs w:val="24"/>
        </w:rPr>
        <w:t>и) в том случае, если заказчиком</w:t>
      </w:r>
      <w:r w:rsidRPr="00424C25">
        <w:rPr>
          <w:color w:val="000000"/>
          <w:sz w:val="24"/>
          <w:szCs w:val="24"/>
        </w:rPr>
        <w:t xml:space="preserve"> допускается привлечение участником процедуры закупки соисполнителей (субподрядчиков, субпоставщиков)  для исполнения договора, не соответ</w:t>
      </w:r>
      <w:r w:rsidR="001D1E9B">
        <w:rPr>
          <w:color w:val="000000"/>
          <w:sz w:val="24"/>
          <w:szCs w:val="24"/>
        </w:rPr>
        <w:t>ствуют требованиям документации.</w:t>
      </w:r>
    </w:p>
    <w:p w:rsidR="00C47426" w:rsidRDefault="006565F3" w:rsidP="00C47426">
      <w:pPr>
        <w:ind w:firstLine="709"/>
        <w:jc w:val="both"/>
        <w:rPr>
          <w:color w:val="000000"/>
        </w:rPr>
      </w:pPr>
      <w:r w:rsidRPr="00424C25">
        <w:rPr>
          <w:color w:val="000000"/>
        </w:rPr>
        <w:t xml:space="preserve">4. </w:t>
      </w:r>
      <w:r w:rsidR="001B73B6">
        <w:rPr>
          <w:color w:val="000000"/>
        </w:rPr>
        <w:t>В</w:t>
      </w:r>
      <w:r w:rsidRPr="00424C25">
        <w:rPr>
          <w:color w:val="000000"/>
        </w:rPr>
        <w:t xml:space="preserve">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w:t>
      </w:r>
      <w:r w:rsidR="00C47426">
        <w:rPr>
          <w:color w:val="000000"/>
        </w:rPr>
        <w:t>о следующими</w:t>
      </w:r>
      <w:r w:rsidRPr="00424C25">
        <w:rPr>
          <w:color w:val="000000"/>
        </w:rPr>
        <w:t xml:space="preserve"> критериями</w:t>
      </w:r>
      <w:r w:rsidR="00C47426">
        <w:rPr>
          <w:color w:val="000000"/>
        </w:rPr>
        <w:t>:</w:t>
      </w:r>
    </w:p>
    <w:p w:rsidR="00C47426" w:rsidRPr="00424C25" w:rsidRDefault="006565F3" w:rsidP="00C47426">
      <w:pPr>
        <w:ind w:firstLine="709"/>
        <w:jc w:val="both"/>
        <w:rPr>
          <w:color w:val="000000"/>
        </w:rPr>
      </w:pPr>
      <w:r w:rsidRPr="00424C25">
        <w:rPr>
          <w:color w:val="000000"/>
        </w:rPr>
        <w:t xml:space="preserve"> </w:t>
      </w:r>
      <w:r w:rsidR="00C47426" w:rsidRPr="00424C25">
        <w:rPr>
          <w:color w:val="000000"/>
        </w:rPr>
        <w:t>1)</w:t>
      </w:r>
      <w:r w:rsidR="00C47426" w:rsidRPr="00424C25">
        <w:rPr>
          <w:color w:val="000000"/>
        </w:rPr>
        <w:tab/>
        <w:t>цена договора, цена единицы продукции;</w:t>
      </w:r>
    </w:p>
    <w:p w:rsidR="00C47426" w:rsidRPr="00424C25" w:rsidRDefault="00C47426" w:rsidP="00C47426">
      <w:pPr>
        <w:ind w:firstLine="709"/>
        <w:jc w:val="both"/>
        <w:rPr>
          <w:color w:val="000000"/>
        </w:rPr>
      </w:pPr>
      <w:r w:rsidRPr="00424C25">
        <w:rPr>
          <w:color w:val="000000"/>
        </w:rPr>
        <w:t>2)</w:t>
      </w:r>
      <w:r w:rsidRPr="00424C25">
        <w:rPr>
          <w:color w:val="000000"/>
        </w:rPr>
        <w:tab/>
        <w:t>срок поставки товара, выполнения работ, оказания услуг;</w:t>
      </w:r>
    </w:p>
    <w:p w:rsidR="00C47426" w:rsidRPr="00424C25" w:rsidRDefault="00C47426" w:rsidP="00C47426">
      <w:pPr>
        <w:ind w:firstLine="709"/>
        <w:jc w:val="both"/>
        <w:rPr>
          <w:color w:val="000000"/>
        </w:rPr>
      </w:pPr>
      <w:r w:rsidRPr="00424C25">
        <w:rPr>
          <w:color w:val="000000"/>
        </w:rPr>
        <w:t>3)</w:t>
      </w:r>
      <w:r w:rsidRPr="00424C25">
        <w:rPr>
          <w:color w:val="000000"/>
        </w:rPr>
        <w:tab/>
        <w:t>условия оплаты товара, работ, услуг;</w:t>
      </w:r>
    </w:p>
    <w:p w:rsidR="00C47426" w:rsidRPr="00424C25" w:rsidRDefault="00C47426" w:rsidP="00C47426">
      <w:pPr>
        <w:ind w:firstLine="709"/>
        <w:jc w:val="both"/>
        <w:rPr>
          <w:color w:val="000000"/>
        </w:rPr>
      </w:pPr>
      <w:r w:rsidRPr="00424C25">
        <w:rPr>
          <w:color w:val="000000"/>
        </w:rPr>
        <w:lastRenderedPageBreak/>
        <w:t>4)</w:t>
      </w:r>
      <w:r w:rsidRPr="00424C25">
        <w:rPr>
          <w:color w:val="000000"/>
        </w:rPr>
        <w:tab/>
        <w:t>функциональные характеристики (потребительские свойства) или качественные характеристики товара;</w:t>
      </w:r>
      <w:r w:rsidRPr="002B67F4">
        <w:t xml:space="preserve"> </w:t>
      </w:r>
    </w:p>
    <w:p w:rsidR="006565F3" w:rsidRDefault="00C47426" w:rsidP="00C47426">
      <w:pPr>
        <w:ind w:firstLine="709"/>
        <w:jc w:val="both"/>
        <w:rPr>
          <w:color w:val="000000"/>
        </w:rPr>
      </w:pPr>
      <w:r w:rsidRPr="00424C25">
        <w:rPr>
          <w:color w:val="000000"/>
        </w:rPr>
        <w:t>5)</w:t>
      </w:r>
      <w:r w:rsidRPr="00424C25">
        <w:rPr>
          <w:color w:val="000000"/>
        </w:rPr>
        <w:tab/>
      </w:r>
      <w:r w:rsidRPr="005A43AF">
        <w:t xml:space="preserve"> </w:t>
      </w:r>
      <w:r>
        <w:t>соответствие предлагаемого участником закупки товара (работы, услуги) и договорных условий  требованиям документации о закупке</w:t>
      </w:r>
      <w:r>
        <w:rPr>
          <w:color w:val="000000"/>
        </w:rPr>
        <w:t>.</w:t>
      </w:r>
    </w:p>
    <w:p w:rsidR="00403B4F" w:rsidRPr="00424C25" w:rsidRDefault="00403B4F" w:rsidP="00C47426">
      <w:pPr>
        <w:ind w:firstLine="709"/>
        <w:jc w:val="both"/>
        <w:rPr>
          <w:color w:val="000000"/>
        </w:rPr>
      </w:pPr>
      <w:r>
        <w:rPr>
          <w:color w:val="000000"/>
        </w:rPr>
        <w:t xml:space="preserve">6) </w:t>
      </w:r>
      <w:r w:rsidRPr="00424C25">
        <w:rPr>
          <w:color w:val="000000"/>
        </w:rPr>
        <w:t>квалификация участника процедуры закупки</w:t>
      </w:r>
      <w:r>
        <w:rPr>
          <w:color w:val="000000"/>
        </w:rPr>
        <w:t>:</w:t>
      </w:r>
      <w:r w:rsidRPr="00424C25">
        <w:rPr>
          <w:color w:val="000000"/>
        </w:rPr>
        <w:t xml:space="preserve"> </w:t>
      </w:r>
      <w:r>
        <w:rPr>
          <w:color w:val="000000"/>
        </w:rPr>
        <w:t>о</w:t>
      </w:r>
      <w:r w:rsidRPr="00403B4F">
        <w:rPr>
          <w:color w:val="000000"/>
        </w:rPr>
        <w:t>пыт оказания услуг, аналогичных предмету  Запроса предложений.</w:t>
      </w:r>
    </w:p>
    <w:p w:rsidR="006565F3" w:rsidRPr="00424C25" w:rsidRDefault="000D4ACA" w:rsidP="000D4ACA">
      <w:pPr>
        <w:shd w:val="clear" w:color="auto" w:fill="FFFFFF"/>
        <w:ind w:left="19" w:firstLine="709"/>
        <w:jc w:val="both"/>
        <w:rPr>
          <w:color w:val="000000"/>
        </w:rPr>
      </w:pPr>
      <w:r>
        <w:rPr>
          <w:color w:val="000000"/>
        </w:rPr>
        <w:t>5. П</w:t>
      </w:r>
      <w:r w:rsidR="006565F3" w:rsidRPr="00424C25">
        <w:rPr>
          <w:color w:val="000000"/>
        </w:rPr>
        <w:t>о результатам оценки и сопоставления Предложений Комиссия принимает решение о выборе Победителя;</w:t>
      </w:r>
    </w:p>
    <w:p w:rsidR="006565F3" w:rsidRPr="00424C25" w:rsidRDefault="006565F3" w:rsidP="007E3E9E">
      <w:pPr>
        <w:shd w:val="clear" w:color="auto" w:fill="FFFFFF"/>
        <w:ind w:left="19" w:firstLine="709"/>
        <w:jc w:val="both"/>
        <w:rPr>
          <w:color w:val="000000"/>
        </w:rPr>
      </w:pPr>
      <w:r w:rsidRPr="00424C25">
        <w:rPr>
          <w:color w:val="000000"/>
        </w:rPr>
        <w:t xml:space="preserve">6. Решение комиссии о результатах оценки и сопоставлении Предложений Участников  оформляется </w:t>
      </w:r>
      <w:r w:rsidRPr="007E3E9E">
        <w:t>протоколом об оценке и сопоставлении Предложений Участников  запроса предложений</w:t>
      </w:r>
      <w:r w:rsidR="007E3E9E">
        <w:t>.</w:t>
      </w:r>
    </w:p>
    <w:p w:rsidR="006565F3" w:rsidRPr="00424C25" w:rsidRDefault="006565F3" w:rsidP="006565F3">
      <w:pPr>
        <w:shd w:val="clear" w:color="auto" w:fill="FFFFFF"/>
        <w:ind w:left="10" w:firstLine="709"/>
        <w:jc w:val="both"/>
        <w:rPr>
          <w:color w:val="000000"/>
        </w:rPr>
      </w:pPr>
      <w:r w:rsidRPr="00424C25">
        <w:rPr>
          <w:color w:val="000000"/>
        </w:rPr>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6565F3" w:rsidRPr="00063F54" w:rsidRDefault="006565F3" w:rsidP="006565F3">
      <w:pPr>
        <w:shd w:val="clear" w:color="auto" w:fill="FFFFFF"/>
        <w:ind w:left="10" w:firstLine="709"/>
        <w:jc w:val="both"/>
      </w:pPr>
      <w:r w:rsidRPr="00424C25">
        <w:rPr>
          <w:color w:val="000000"/>
        </w:rPr>
        <w:t>Указанный протокол размещается на официальном сайте</w:t>
      </w:r>
      <w:r w:rsidR="007E3E9E">
        <w:rPr>
          <w:color w:val="000000"/>
        </w:rPr>
        <w:t xml:space="preserve"> Заказчика</w:t>
      </w:r>
      <w:r w:rsidRPr="00424C25">
        <w:rPr>
          <w:color w:val="000000"/>
        </w:rPr>
        <w:t xml:space="preserve"> в </w:t>
      </w:r>
      <w:r w:rsidRPr="00063F54">
        <w:t xml:space="preserve">течение трех дней со дня подписания указанного протокола. </w:t>
      </w:r>
    </w:p>
    <w:p w:rsidR="006565F3" w:rsidRPr="00424C25" w:rsidRDefault="006565F3" w:rsidP="006565F3">
      <w:pPr>
        <w:shd w:val="clear" w:color="auto" w:fill="FFFFFF"/>
        <w:tabs>
          <w:tab w:val="left" w:pos="0"/>
        </w:tabs>
        <w:ind w:left="10" w:firstLine="709"/>
        <w:jc w:val="both"/>
        <w:rPr>
          <w:color w:val="000000"/>
        </w:rPr>
      </w:pPr>
      <w:r w:rsidRPr="00424C25">
        <w:rPr>
          <w:color w:val="000000"/>
        </w:rPr>
        <w:t>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w:t>
      </w:r>
      <w:r w:rsidR="001B73B6">
        <w:rPr>
          <w:color w:val="000000"/>
        </w:rPr>
        <w:t>,</w:t>
      </w:r>
      <w:r w:rsidRPr="00424C25">
        <w:rPr>
          <w:color w:val="000000"/>
        </w:rPr>
        <w:t xml:space="preserve">  </w:t>
      </w:r>
      <w:r>
        <w:rPr>
          <w:color w:val="000000"/>
        </w:rPr>
        <w:t>либо направляются по почте.</w:t>
      </w:r>
    </w:p>
    <w:p w:rsidR="006565F3" w:rsidRDefault="006565F3" w:rsidP="006565F3">
      <w:pPr>
        <w:pStyle w:val="3"/>
        <w:ind w:firstLine="709"/>
        <w:jc w:val="both"/>
        <w:rPr>
          <w:rFonts w:ascii="Times New Roman" w:hAnsi="Times New Roman" w:cs="Times New Roman"/>
          <w:color w:val="000000"/>
          <w:sz w:val="28"/>
          <w:szCs w:val="28"/>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18" w:name="_Toc334193803"/>
      <w:r w:rsidRPr="001B73B6">
        <w:rPr>
          <w:rFonts w:ascii="Times New Roman" w:hAnsi="Times New Roman" w:cs="Times New Roman"/>
          <w:color w:val="000000"/>
        </w:rPr>
        <w:t>Заключение договора и порядок опубликования информации об итогах проведения запроса предложений</w:t>
      </w:r>
      <w:bookmarkEnd w:id="18"/>
      <w:r w:rsidR="001B73B6">
        <w:rPr>
          <w:rFonts w:ascii="Times New Roman" w:hAnsi="Times New Roman" w:cs="Times New Roman"/>
          <w:color w:val="000000"/>
        </w:rPr>
        <w:t>.</w:t>
      </w:r>
    </w:p>
    <w:p w:rsidR="006565F3" w:rsidRPr="00424C25" w:rsidRDefault="006565F3" w:rsidP="006565F3">
      <w:pPr>
        <w:pStyle w:val="af5"/>
        <w:spacing w:line="240" w:lineRule="auto"/>
        <w:ind w:firstLine="709"/>
        <w:rPr>
          <w:snapToGrid/>
          <w:color w:val="000000"/>
          <w:sz w:val="24"/>
          <w:szCs w:val="24"/>
        </w:rPr>
      </w:pPr>
      <w:bookmarkStart w:id="19" w:name="_Ref56222958"/>
    </w:p>
    <w:p w:rsidR="000D4ACA" w:rsidRDefault="006565F3" w:rsidP="006565F3">
      <w:pPr>
        <w:pStyle w:val="af5"/>
        <w:spacing w:line="240" w:lineRule="auto"/>
        <w:ind w:firstLine="709"/>
        <w:rPr>
          <w:sz w:val="24"/>
          <w:szCs w:val="24"/>
        </w:rPr>
      </w:pPr>
      <w:r w:rsidRPr="00424C25">
        <w:rPr>
          <w:snapToGrid/>
          <w:color w:val="000000"/>
          <w:sz w:val="24"/>
          <w:szCs w:val="24"/>
        </w:rPr>
        <w:t xml:space="preserve">1.  Договор между заказчиком и победителем запроса предложений должен быть заключен </w:t>
      </w:r>
      <w:bookmarkEnd w:id="19"/>
      <w:r w:rsidRPr="00424C25">
        <w:rPr>
          <w:snapToGrid/>
          <w:color w:val="000000"/>
          <w:sz w:val="24"/>
          <w:szCs w:val="24"/>
        </w:rPr>
        <w:t xml:space="preserve">в </w:t>
      </w:r>
      <w:r w:rsidR="000B6D9F">
        <w:rPr>
          <w:snapToGrid/>
          <w:color w:val="000000"/>
          <w:sz w:val="24"/>
          <w:szCs w:val="24"/>
        </w:rPr>
        <w:t>течение</w:t>
      </w:r>
      <w:r w:rsidR="000D4ACA">
        <w:rPr>
          <w:snapToGrid/>
          <w:color w:val="000000"/>
          <w:sz w:val="24"/>
          <w:szCs w:val="24"/>
        </w:rPr>
        <w:t xml:space="preserve"> </w:t>
      </w:r>
      <w:r w:rsidR="00B914D7">
        <w:rPr>
          <w:snapToGrid/>
          <w:color w:val="000000"/>
          <w:sz w:val="24"/>
          <w:szCs w:val="24"/>
        </w:rPr>
        <w:t>10</w:t>
      </w:r>
      <w:r w:rsidR="000D4ACA">
        <w:rPr>
          <w:snapToGrid/>
          <w:color w:val="000000"/>
          <w:sz w:val="24"/>
          <w:szCs w:val="24"/>
        </w:rPr>
        <w:t xml:space="preserve"> </w:t>
      </w:r>
      <w:r w:rsidR="00B914D7">
        <w:rPr>
          <w:snapToGrid/>
          <w:color w:val="000000"/>
          <w:sz w:val="24"/>
          <w:szCs w:val="24"/>
        </w:rPr>
        <w:t>десяти</w:t>
      </w:r>
      <w:r w:rsidR="000D4ACA">
        <w:rPr>
          <w:snapToGrid/>
          <w:color w:val="000000"/>
          <w:sz w:val="24"/>
          <w:szCs w:val="24"/>
        </w:rPr>
        <w:t xml:space="preserve">) рабочих дней с момента </w:t>
      </w:r>
      <w:r w:rsidR="00B914D7">
        <w:rPr>
          <w:snapToGrid/>
          <w:color w:val="000000"/>
          <w:sz w:val="24"/>
          <w:szCs w:val="24"/>
        </w:rPr>
        <w:t>размещения на сайте Заказчика</w:t>
      </w:r>
      <w:r w:rsidR="000D4ACA">
        <w:rPr>
          <w:snapToGrid/>
          <w:color w:val="000000"/>
          <w:sz w:val="24"/>
          <w:szCs w:val="24"/>
        </w:rPr>
        <w:t xml:space="preserve"> протокола</w:t>
      </w:r>
      <w:r w:rsidR="000D4ACA" w:rsidRPr="000D4ACA">
        <w:t xml:space="preserve"> </w:t>
      </w:r>
      <w:r w:rsidR="000D4ACA" w:rsidRPr="000D4ACA">
        <w:rPr>
          <w:sz w:val="24"/>
          <w:szCs w:val="24"/>
        </w:rPr>
        <w:t>об оценке и сопоставлении Предложений Участников  запроса предложений</w:t>
      </w:r>
      <w:r w:rsidR="000D4ACA">
        <w:rPr>
          <w:sz w:val="24"/>
          <w:szCs w:val="24"/>
        </w:rPr>
        <w:t>.</w:t>
      </w:r>
    </w:p>
    <w:p w:rsidR="006565F3" w:rsidRPr="00424C25" w:rsidRDefault="000D4ACA" w:rsidP="006565F3">
      <w:pPr>
        <w:pStyle w:val="af5"/>
        <w:spacing w:line="240" w:lineRule="auto"/>
        <w:ind w:firstLine="709"/>
        <w:rPr>
          <w:snapToGrid/>
          <w:color w:val="000000"/>
          <w:sz w:val="24"/>
          <w:szCs w:val="24"/>
        </w:rPr>
      </w:pPr>
      <w:r w:rsidRPr="000D4ACA">
        <w:rPr>
          <w:snapToGrid/>
          <w:color w:val="000000"/>
          <w:sz w:val="24"/>
          <w:szCs w:val="24"/>
        </w:rPr>
        <w:t xml:space="preserve"> </w:t>
      </w:r>
      <w:r w:rsidR="006565F3" w:rsidRPr="00424C25">
        <w:rPr>
          <w:snapToGrid/>
          <w:color w:val="000000"/>
          <w:sz w:val="24"/>
          <w:szCs w:val="24"/>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6565F3" w:rsidRPr="00424C25" w:rsidRDefault="006565F3" w:rsidP="006565F3">
      <w:pPr>
        <w:pStyle w:val="af5"/>
        <w:spacing w:line="240" w:lineRule="auto"/>
        <w:ind w:left="1" w:firstLine="709"/>
        <w:rPr>
          <w:snapToGrid/>
          <w:color w:val="000000"/>
          <w:sz w:val="24"/>
          <w:szCs w:val="24"/>
        </w:rPr>
      </w:pPr>
      <w:r w:rsidRPr="00424C25">
        <w:rPr>
          <w:snapToGrid/>
          <w:color w:val="000000"/>
          <w:sz w:val="24"/>
          <w:szCs w:val="24"/>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6565F3" w:rsidRDefault="006565F3" w:rsidP="003D4EC6">
      <w:pPr>
        <w:autoSpaceDE w:val="0"/>
        <w:autoSpaceDN w:val="0"/>
        <w:adjustRightInd w:val="0"/>
        <w:jc w:val="both"/>
        <w:rPr>
          <w:rFonts w:eastAsiaTheme="minorHAnsi"/>
          <w:lang w:eastAsia="en-US"/>
        </w:rPr>
      </w:pPr>
    </w:p>
    <w:p w:rsidR="003D4EC6" w:rsidRDefault="003D4EC6" w:rsidP="00064849">
      <w:pPr>
        <w:pStyle w:val="af0"/>
        <w:numPr>
          <w:ilvl w:val="0"/>
          <w:numId w:val="37"/>
        </w:numPr>
        <w:autoSpaceDE w:val="0"/>
        <w:autoSpaceDN w:val="0"/>
        <w:adjustRightInd w:val="0"/>
        <w:jc w:val="both"/>
        <w:rPr>
          <w:rFonts w:eastAsiaTheme="minorHAnsi"/>
          <w:b/>
          <w:bCs/>
          <w:lang w:eastAsia="en-US"/>
        </w:rPr>
      </w:pPr>
      <w:r>
        <w:rPr>
          <w:rFonts w:eastAsiaTheme="minorHAnsi"/>
          <w:b/>
          <w:bCs/>
          <w:lang w:eastAsia="en-US"/>
        </w:rPr>
        <w:t>Прочие положения</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Заказчик вправе отклонить любое предложение или отклонить все предложения и отказаться от проведения процедуры открытого запроса </w:t>
      </w:r>
      <w:r w:rsidR="000D4ACA">
        <w:rPr>
          <w:rFonts w:eastAsiaTheme="minorHAnsi"/>
          <w:lang w:eastAsia="en-US"/>
        </w:rPr>
        <w:t>предложений</w:t>
      </w:r>
      <w:r>
        <w:rPr>
          <w:rFonts w:eastAsiaTheme="minorHAnsi"/>
          <w:lang w:eastAsia="en-US"/>
        </w:rPr>
        <w:t xml:space="preserve"> в любой момент до подписания Договора с Победителем, не неся при этом никакой ответственности перед участниками запроса </w:t>
      </w:r>
      <w:r w:rsidR="000D4ACA">
        <w:rPr>
          <w:rFonts w:eastAsiaTheme="minorHAnsi"/>
          <w:lang w:eastAsia="en-US"/>
        </w:rPr>
        <w:t>предложений</w:t>
      </w:r>
      <w:r>
        <w:rPr>
          <w:rFonts w:eastAsiaTheme="minorHAnsi"/>
          <w:lang w:eastAsia="en-US"/>
        </w:rPr>
        <w:t>; не рассматривать предложения организаций, имеющих неурегулированные споры (в т.ч. претензии)</w:t>
      </w:r>
    </w:p>
    <w:p w:rsidR="003D4EC6" w:rsidRPr="00E02622" w:rsidRDefault="003D4EC6" w:rsidP="003D4EC6">
      <w:pPr>
        <w:autoSpaceDE w:val="0"/>
        <w:autoSpaceDN w:val="0"/>
        <w:adjustRightInd w:val="0"/>
        <w:jc w:val="both"/>
        <w:rPr>
          <w:rFonts w:eastAsiaTheme="minorHAnsi"/>
          <w:lang w:eastAsia="en-US"/>
        </w:rPr>
      </w:pPr>
      <w:r>
        <w:rPr>
          <w:rFonts w:eastAsiaTheme="minorHAnsi"/>
          <w:lang w:eastAsia="en-US"/>
        </w:rPr>
        <w:t xml:space="preserve">Проведение процедуры открытого запроса </w:t>
      </w:r>
      <w:r w:rsidR="000D4ACA">
        <w:rPr>
          <w:rFonts w:eastAsiaTheme="minorHAnsi"/>
          <w:lang w:eastAsia="en-US"/>
        </w:rPr>
        <w:t>предложений</w:t>
      </w:r>
      <w:r>
        <w:rPr>
          <w:rFonts w:eastAsiaTheme="minorHAnsi"/>
          <w:lang w:eastAsia="en-US"/>
        </w:rPr>
        <w:t xml:space="preserve"> не регулируется статьями 447—449, 1057—1061 ГК РФ и не налагает на Заказчика соответствующего объема гражданско-правовых обязательств.</w:t>
      </w:r>
    </w:p>
    <w:p w:rsidR="003D4EC6" w:rsidRDefault="003D4EC6" w:rsidP="003D4EC6"/>
    <w:p w:rsidR="003D4EC6" w:rsidRDefault="000D4ACA" w:rsidP="003D4EC6">
      <w:r>
        <w:t xml:space="preserve">Приложения: </w:t>
      </w:r>
    </w:p>
    <w:p w:rsidR="000D4ACA" w:rsidRPr="00FF6362" w:rsidRDefault="000D4ACA" w:rsidP="003D4EC6">
      <w:pPr>
        <w:rPr>
          <w:b/>
        </w:rPr>
      </w:pPr>
      <w:r w:rsidRPr="00FF6362">
        <w:rPr>
          <w:b/>
        </w:rPr>
        <w:t xml:space="preserve">№1 </w:t>
      </w:r>
      <w:r w:rsidRPr="00FF6362">
        <w:rPr>
          <w:b/>
          <w:bCs/>
        </w:rPr>
        <w:t>заявка на участие в открытом запросе предложений;</w:t>
      </w:r>
    </w:p>
    <w:p w:rsidR="003D4EC6" w:rsidRPr="00FF6362" w:rsidRDefault="000D4ACA" w:rsidP="003D4EC6">
      <w:pPr>
        <w:rPr>
          <w:b/>
        </w:rPr>
      </w:pPr>
      <w:r w:rsidRPr="00FF6362">
        <w:rPr>
          <w:b/>
        </w:rPr>
        <w:t>№2</w:t>
      </w:r>
      <w:r w:rsidR="001F44F9" w:rsidRPr="00FF6362">
        <w:rPr>
          <w:b/>
        </w:rPr>
        <w:t xml:space="preserve"> гарантийное письмо</w:t>
      </w:r>
    </w:p>
    <w:p w:rsidR="00FA27C6" w:rsidRPr="00E7710B" w:rsidRDefault="001F44F9" w:rsidP="00FA27C6">
      <w:pPr>
        <w:tabs>
          <w:tab w:val="left" w:pos="648"/>
          <w:tab w:val="left" w:pos="3713"/>
        </w:tabs>
        <w:rPr>
          <w:b/>
          <w:iCs/>
          <w:sz w:val="22"/>
          <w:szCs w:val="22"/>
        </w:rPr>
      </w:pPr>
      <w:r w:rsidRPr="00B914D7">
        <w:rPr>
          <w:b/>
        </w:rPr>
        <w:t>№3</w:t>
      </w:r>
      <w:r w:rsidRPr="000B6D9F">
        <w:rPr>
          <w:b/>
          <w:color w:val="FF0000"/>
        </w:rPr>
        <w:t xml:space="preserve"> </w:t>
      </w:r>
      <w:r w:rsidR="00FA27C6">
        <w:rPr>
          <w:sz w:val="22"/>
          <w:szCs w:val="22"/>
        </w:rPr>
        <w:t xml:space="preserve">Однолинейная схема проектируемой ТП </w:t>
      </w:r>
      <w:r w:rsidR="00FA27C6">
        <w:rPr>
          <w:b/>
          <w:iCs/>
          <w:sz w:val="22"/>
          <w:szCs w:val="22"/>
        </w:rPr>
        <w:t>(</w:t>
      </w:r>
      <w:r w:rsidR="00B914D7">
        <w:rPr>
          <w:iCs/>
          <w:sz w:val="22"/>
          <w:szCs w:val="22"/>
        </w:rPr>
        <w:t xml:space="preserve"> Приложение №3</w:t>
      </w:r>
      <w:r w:rsidR="00FA27C6">
        <w:rPr>
          <w:iCs/>
          <w:sz w:val="22"/>
          <w:szCs w:val="22"/>
        </w:rPr>
        <w:t>)</w:t>
      </w:r>
    </w:p>
    <w:p w:rsidR="000B6D9F" w:rsidRPr="000B6D9F" w:rsidRDefault="000B6D9F" w:rsidP="003D4EC6">
      <w:pPr>
        <w:rPr>
          <w:rFonts w:ascii="Arial" w:eastAsia="Times New Roman" w:hAnsi="Arial" w:cs="Arial"/>
          <w:b/>
          <w:bCs/>
          <w:color w:val="FF0000"/>
          <w:sz w:val="28"/>
          <w:szCs w:val="28"/>
        </w:rPr>
      </w:pPr>
    </w:p>
    <w:p w:rsidR="00542476" w:rsidRDefault="00542476" w:rsidP="003D4EC6"/>
    <w:p w:rsidR="000D4ACA" w:rsidRDefault="000D4ACA" w:rsidP="003D4EC6"/>
    <w:p w:rsidR="003D4EC6" w:rsidRDefault="003D4EC6" w:rsidP="003D4EC6">
      <w:pPr>
        <w:pStyle w:val="ab"/>
        <w:spacing w:line="240" w:lineRule="auto"/>
        <w:ind w:firstLine="0"/>
        <w:jc w:val="right"/>
        <w:rPr>
          <w:sz w:val="24"/>
        </w:rPr>
      </w:pPr>
      <w:r>
        <w:rPr>
          <w:sz w:val="24"/>
        </w:rPr>
        <w:lastRenderedPageBreak/>
        <w:t>Приложение №1</w:t>
      </w:r>
    </w:p>
    <w:p w:rsidR="000D4ACA" w:rsidRDefault="000D4ACA" w:rsidP="003D4EC6">
      <w:pPr>
        <w:pStyle w:val="ab"/>
        <w:spacing w:line="240" w:lineRule="auto"/>
        <w:ind w:firstLine="0"/>
        <w:jc w:val="right"/>
        <w:rPr>
          <w:sz w:val="24"/>
        </w:rPr>
      </w:pPr>
    </w:p>
    <w:p w:rsidR="000D4ACA" w:rsidRDefault="000D4ACA" w:rsidP="003D4EC6">
      <w:pPr>
        <w:pStyle w:val="ab"/>
        <w:spacing w:line="240" w:lineRule="auto"/>
        <w:ind w:firstLine="0"/>
        <w:jc w:val="right"/>
        <w:rPr>
          <w:sz w:val="24"/>
        </w:rPr>
      </w:pPr>
    </w:p>
    <w:p w:rsidR="000D4ACA" w:rsidRPr="000D4ACA" w:rsidRDefault="000D4ACA" w:rsidP="003D4EC6">
      <w:pPr>
        <w:pStyle w:val="ab"/>
        <w:spacing w:line="240" w:lineRule="auto"/>
        <w:ind w:firstLine="0"/>
        <w:jc w:val="right"/>
        <w:rPr>
          <w:i/>
          <w:sz w:val="24"/>
        </w:rPr>
      </w:pPr>
      <w:r w:rsidRPr="000D4ACA">
        <w:rPr>
          <w:i/>
          <w:sz w:val="24"/>
        </w:rPr>
        <w:t xml:space="preserve">На фирменном бланке участника </w:t>
      </w:r>
    </w:p>
    <w:p w:rsidR="003D4EC6" w:rsidRPr="000D4ACA" w:rsidRDefault="003D4EC6" w:rsidP="003D4EC6">
      <w:pPr>
        <w:pStyle w:val="ab"/>
        <w:spacing w:line="240" w:lineRule="auto"/>
        <w:ind w:firstLine="0"/>
        <w:jc w:val="right"/>
        <w:rPr>
          <w:i/>
          <w:sz w:val="24"/>
        </w:rPr>
      </w:pPr>
    </w:p>
    <w:p w:rsidR="003D4EC6" w:rsidRDefault="003D4EC6" w:rsidP="003D4EC6">
      <w:pPr>
        <w:pStyle w:val="ab"/>
        <w:spacing w:line="240" w:lineRule="auto"/>
        <w:ind w:firstLine="0"/>
        <w:jc w:val="center"/>
        <w:rPr>
          <w:b/>
          <w:bCs/>
          <w:sz w:val="24"/>
        </w:rPr>
      </w:pPr>
      <w:r>
        <w:rPr>
          <w:b/>
          <w:bCs/>
          <w:sz w:val="24"/>
        </w:rPr>
        <w:t>заявка</w:t>
      </w:r>
      <w:r w:rsidR="000D4ACA">
        <w:rPr>
          <w:b/>
          <w:bCs/>
          <w:sz w:val="24"/>
        </w:rPr>
        <w:t xml:space="preserve"> на участие в открытом запросе предложений</w:t>
      </w:r>
    </w:p>
    <w:p w:rsidR="003D4EC6" w:rsidRDefault="003D4EC6" w:rsidP="003D4EC6">
      <w:pPr>
        <w:pStyle w:val="ab"/>
        <w:spacing w:line="240" w:lineRule="auto"/>
        <w:ind w:firstLine="0"/>
        <w:rPr>
          <w:bCs/>
          <w:sz w:val="24"/>
        </w:rPr>
      </w:pPr>
      <w:r>
        <w:rPr>
          <w:bCs/>
          <w:sz w:val="24"/>
        </w:rPr>
        <w:t>на _____________________________________________________________________________</w:t>
      </w:r>
    </w:p>
    <w:p w:rsidR="003D4EC6" w:rsidRDefault="003D4EC6" w:rsidP="003D4EC6">
      <w:pPr>
        <w:pStyle w:val="ab"/>
        <w:spacing w:line="240" w:lineRule="auto"/>
        <w:ind w:firstLine="0"/>
        <w:rPr>
          <w:bCs/>
          <w:sz w:val="20"/>
          <w:szCs w:val="20"/>
        </w:rPr>
      </w:pPr>
      <w:r>
        <w:rPr>
          <w:bCs/>
          <w:sz w:val="20"/>
          <w:szCs w:val="20"/>
        </w:rPr>
        <w:t xml:space="preserve">                                                    (наименование предмета закупки)</w:t>
      </w:r>
    </w:p>
    <w:p w:rsidR="003D4EC6" w:rsidRDefault="003D4EC6" w:rsidP="003D4EC6">
      <w:pPr>
        <w:rPr>
          <w:b/>
        </w:rPr>
      </w:pPr>
      <w:r>
        <w:t>№ закупки</w:t>
      </w:r>
      <w:r w:rsidR="000B6D9F">
        <w:rPr>
          <w:b/>
          <w:sz w:val="20"/>
        </w:rPr>
        <w:t xml:space="preserve"> 17</w:t>
      </w:r>
      <w:r w:rsidR="000D4ACA">
        <w:rPr>
          <w:b/>
          <w:sz w:val="20"/>
        </w:rPr>
        <w:t>/1</w:t>
      </w:r>
      <w:r w:rsidR="000B6D9F">
        <w:rPr>
          <w:b/>
          <w:sz w:val="20"/>
        </w:rPr>
        <w:t>2   от  «28</w:t>
      </w:r>
      <w:r>
        <w:rPr>
          <w:b/>
          <w:sz w:val="20"/>
        </w:rPr>
        <w:t xml:space="preserve">» </w:t>
      </w:r>
      <w:r w:rsidR="000D4ACA">
        <w:rPr>
          <w:b/>
          <w:sz w:val="20"/>
        </w:rPr>
        <w:t>сентября</w:t>
      </w:r>
      <w:r>
        <w:rPr>
          <w:b/>
          <w:sz w:val="20"/>
        </w:rPr>
        <w:t xml:space="preserve">  2012 г.</w:t>
      </w:r>
      <w:r>
        <w:rPr>
          <w:b/>
          <w:sz w:val="20"/>
        </w:rPr>
        <w:tab/>
      </w:r>
      <w:r>
        <w:rPr>
          <w:b/>
          <w:sz w:val="20"/>
        </w:rPr>
        <w:tab/>
      </w:r>
      <w:r>
        <w:rPr>
          <w:b/>
          <w:sz w:val="20"/>
        </w:rPr>
        <w:tab/>
      </w:r>
      <w:r>
        <w:rPr>
          <w:b/>
          <w:sz w:val="20"/>
        </w:rPr>
        <w:tab/>
      </w:r>
      <w:r>
        <w:t xml:space="preserve">«___»_________ 20____ г. </w:t>
      </w:r>
    </w:p>
    <w:p w:rsidR="003D4EC6" w:rsidRDefault="003D4EC6" w:rsidP="003D4EC6">
      <w:pPr>
        <w:jc w:val="both"/>
        <w:rPr>
          <w:bCs/>
          <w:sz w:val="18"/>
          <w:szCs w:val="18"/>
        </w:rPr>
      </w:pPr>
      <w:r>
        <w:rPr>
          <w:bCs/>
          <w:sz w:val="18"/>
          <w:szCs w:val="18"/>
        </w:rPr>
        <w:t xml:space="preserve">                     </w:t>
      </w:r>
    </w:p>
    <w:p w:rsidR="003D4EC6" w:rsidRDefault="003D4EC6" w:rsidP="003D4EC6">
      <w:pPr>
        <w:tabs>
          <w:tab w:val="left" w:pos="9356"/>
        </w:tabs>
        <w:jc w:val="both"/>
        <w:rPr>
          <w:b/>
          <w:bCs/>
          <w:iCs/>
        </w:rPr>
      </w:pPr>
    </w:p>
    <w:p w:rsidR="003D4EC6" w:rsidRDefault="003D4EC6" w:rsidP="003D4EC6">
      <w:pPr>
        <w:tabs>
          <w:tab w:val="left" w:pos="9356"/>
        </w:tabs>
        <w:jc w:val="both"/>
        <w:rPr>
          <w:b/>
          <w:bCs/>
          <w:iCs/>
          <w:u w:val="single"/>
        </w:rPr>
      </w:pPr>
      <w:r>
        <w:rPr>
          <w:b/>
          <w:bCs/>
          <w:iCs/>
        </w:rPr>
        <w:t xml:space="preserve">Кому:  </w:t>
      </w:r>
      <w:r>
        <w:rPr>
          <w:b/>
          <w:bCs/>
          <w:iCs/>
          <w:u w:val="single"/>
        </w:rPr>
        <w:t>МУП «Электросеть» г. Фрязино МО</w:t>
      </w:r>
    </w:p>
    <w:p w:rsidR="003D4EC6" w:rsidRDefault="003D4EC6" w:rsidP="003D4EC6">
      <w:pPr>
        <w:tabs>
          <w:tab w:val="left" w:pos="9356"/>
        </w:tabs>
        <w:jc w:val="both"/>
        <w:rPr>
          <w:bCs/>
          <w:iCs/>
          <w:sz w:val="16"/>
          <w:szCs w:val="16"/>
        </w:rPr>
      </w:pPr>
      <w:r>
        <w:rPr>
          <w:bCs/>
          <w:iCs/>
          <w:sz w:val="16"/>
          <w:szCs w:val="16"/>
        </w:rPr>
        <w:t xml:space="preserve">                                                                                      (наименование Заказчика)</w:t>
      </w:r>
    </w:p>
    <w:p w:rsidR="003D4EC6" w:rsidRDefault="003D4EC6" w:rsidP="003D4EC6">
      <w:pPr>
        <w:pStyle w:val="ab"/>
        <w:spacing w:line="240" w:lineRule="auto"/>
        <w:ind w:firstLine="0"/>
        <w:rPr>
          <w:sz w:val="24"/>
        </w:rPr>
      </w:pPr>
      <w:r>
        <w:rPr>
          <w:b/>
          <w:bCs/>
          <w:iCs/>
        </w:rPr>
        <w:t>От кого:</w:t>
      </w:r>
    </w:p>
    <w:p w:rsidR="003D4EC6" w:rsidRDefault="003D4EC6" w:rsidP="003D4EC6">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3D4EC6" w:rsidTr="00FF636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Сведения о поставщике</w:t>
            </w: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86"/>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pacing w:line="360" w:lineRule="auto"/>
              <w:jc w:val="both"/>
              <w:rPr>
                <w:color w:val="000000"/>
              </w:rPr>
            </w:pPr>
          </w:p>
        </w:tc>
      </w:tr>
      <w:tr w:rsidR="003D4EC6" w:rsidTr="00FF6362">
        <w:trPr>
          <w:trHeight w:val="232"/>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04"/>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lang w:val="en-US"/>
              </w:rPr>
            </w:pPr>
            <w:r>
              <w:rPr>
                <w:color w:val="000000"/>
              </w:rPr>
              <w:t>Телефон, факс, Е-</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1"/>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snapToGrid w:val="0"/>
              <w:spacing w:line="360" w:lineRule="auto"/>
              <w:rPr>
                <w:color w:val="000000"/>
              </w:rPr>
            </w:pPr>
          </w:p>
          <w:p w:rsidR="003D4EC6" w:rsidRDefault="003D4EC6" w:rsidP="00FF6362">
            <w:pPr>
              <w:widowControl w:val="0"/>
              <w:suppressAutoHyphens/>
              <w:spacing w:line="360" w:lineRule="auto"/>
              <w:jc w:val="both"/>
              <w:rPr>
                <w:color w:val="000000"/>
              </w:rPr>
            </w:pPr>
          </w:p>
        </w:tc>
      </w:tr>
      <w:tr w:rsidR="003D4EC6" w:rsidTr="00FF6362">
        <w:trPr>
          <w:trHeight w:val="19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05"/>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rPr>
                <w:color w:val="000000"/>
              </w:rPr>
            </w:pPr>
          </w:p>
        </w:tc>
      </w:tr>
    </w:tbl>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pPr>
      <w:r>
        <w:lastRenderedPageBreak/>
        <w:t xml:space="preserve">Изучив </w:t>
      </w:r>
      <w:r w:rsidR="00542476">
        <w:t>опубликованный</w:t>
      </w:r>
      <w:r>
        <w:t xml:space="preserve"> Вами запрос </w:t>
      </w:r>
      <w:r w:rsidR="000D4ACA">
        <w:t>предложений</w:t>
      </w:r>
      <w:r w:rsidR="000B6D9F">
        <w:t xml:space="preserve"> №17</w:t>
      </w:r>
      <w:r w:rsidR="00542476">
        <w:t>/12</w:t>
      </w:r>
      <w:r>
        <w:t xml:space="preserve">, мы, нижеподписавшиеся, предлагаем поставку товара, указанного в извещении </w:t>
      </w:r>
      <w:r w:rsidR="000B6D9F">
        <w:rPr>
          <w:sz w:val="20"/>
        </w:rPr>
        <w:t>№17</w:t>
      </w:r>
      <w:r>
        <w:rPr>
          <w:sz w:val="20"/>
        </w:rPr>
        <w:t>/12   от  «____» ___________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3D4EC6" w:rsidTr="00FF636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Наименование товара, работ, услуг</w:t>
            </w:r>
          </w:p>
          <w:p w:rsidR="003D4EC6" w:rsidRDefault="003D4EC6" w:rsidP="00FF6362">
            <w:pPr>
              <w:pStyle w:val="ad"/>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Количество</w:t>
            </w:r>
          </w:p>
          <w:p w:rsidR="003D4EC6" w:rsidRDefault="003D4EC6" w:rsidP="00FF6362">
            <w:pPr>
              <w:pStyle w:val="ad"/>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 xml:space="preserve">Цена </w:t>
            </w:r>
          </w:p>
          <w:p w:rsidR="003D4EC6" w:rsidRDefault="003D4EC6" w:rsidP="00FF6362">
            <w:pPr>
              <w:pStyle w:val="ad"/>
              <w:spacing w:line="240" w:lineRule="auto"/>
              <w:ind w:left="0" w:right="0"/>
              <w:jc w:val="center"/>
              <w:rPr>
                <w:sz w:val="20"/>
                <w:lang w:eastAsia="en-US"/>
              </w:rPr>
            </w:pPr>
          </w:p>
        </w:tc>
      </w:tr>
      <w:tr w:rsidR="003D4EC6" w:rsidTr="00FF636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3D4EC6" w:rsidRDefault="003D4EC6" w:rsidP="00FF636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r>
      <w:tr w:rsidR="003D4EC6" w:rsidTr="00FF636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3D4EC6" w:rsidRDefault="003D4EC6" w:rsidP="00FF6362">
            <w:pPr>
              <w:spacing w:line="276" w:lineRule="auto"/>
              <w:rPr>
                <w:sz w:val="20"/>
                <w:szCs w:val="20"/>
                <w:lang w:eastAsia="en-US"/>
              </w:rPr>
            </w:pPr>
          </w:p>
        </w:tc>
      </w:tr>
      <w:tr w:rsidR="003D4EC6" w:rsidTr="00FF636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jc w:val="both"/>
              <w:rPr>
                <w:sz w:val="20"/>
                <w:szCs w:val="20"/>
                <w:lang w:eastAsia="en-US"/>
              </w:rPr>
            </w:pPr>
          </w:p>
        </w:tc>
      </w:tr>
      <w:tr w:rsidR="003D4EC6" w:rsidTr="00FF636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bl>
    <w:p w:rsidR="003D4EC6" w:rsidRDefault="003D4EC6" w:rsidP="003D4EC6">
      <w:pPr>
        <w:ind w:firstLine="720"/>
        <w:jc w:val="both"/>
        <w:rPr>
          <w:bCs/>
          <w:i/>
          <w:iCs/>
          <w:sz w:val="20"/>
          <w:szCs w:val="20"/>
        </w:rPr>
      </w:pPr>
    </w:p>
    <w:p w:rsidR="003D4EC6" w:rsidRDefault="003D4EC6" w:rsidP="003D4EC6">
      <w:pPr>
        <w:ind w:firstLine="720"/>
        <w:jc w:val="both"/>
      </w:pPr>
      <w:r>
        <w:t xml:space="preserve">Подавая </w:t>
      </w:r>
      <w:r w:rsidR="001F44F9">
        <w:t>настоящую</w:t>
      </w:r>
      <w:r>
        <w:t xml:space="preserve"> заявку, ____________________________ </w:t>
      </w:r>
      <w:r>
        <w:rPr>
          <w:sz w:val="16"/>
          <w:szCs w:val="16"/>
        </w:rPr>
        <w:t>(наименование Участника размещения закупки)</w:t>
      </w:r>
      <w:r>
        <w:t xml:space="preserve"> выражает свое согласие поставить товар,</w:t>
      </w:r>
      <w:r w:rsidR="001F44F9">
        <w:t xml:space="preserve"> выполнить работы  указанные в настоящем</w:t>
      </w:r>
      <w:r>
        <w:t xml:space="preserve"> </w:t>
      </w:r>
      <w:r w:rsidR="001F44F9">
        <w:t>предложении</w:t>
      </w:r>
      <w:r>
        <w:t xml:space="preserve">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3D4EC6" w:rsidRDefault="003D4EC6" w:rsidP="003D4EC6">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3D4EC6" w:rsidRDefault="003D4EC6" w:rsidP="003D4EC6">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с российским законодательством. </w:t>
      </w:r>
    </w:p>
    <w:p w:rsidR="003D4EC6" w:rsidRDefault="003D4EC6" w:rsidP="003D4EC6">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w:t>
      </w:r>
      <w:r w:rsidR="00064849">
        <w:t>документацией о закупке:</w:t>
      </w:r>
    </w:p>
    <w:p w:rsidR="003D4EC6" w:rsidRDefault="003D4EC6" w:rsidP="003D4EC6">
      <w:pPr>
        <w:ind w:firstLine="703"/>
        <w:jc w:val="both"/>
      </w:pPr>
      <w:r>
        <w:t>а)</w:t>
      </w:r>
      <w:r w:rsidR="00063015">
        <w:t xml:space="preserve"> </w:t>
      </w:r>
      <w:r>
        <w:t>копии учредительных документов,</w:t>
      </w:r>
    </w:p>
    <w:p w:rsidR="003D4EC6" w:rsidRPr="00063015" w:rsidRDefault="003D4EC6" w:rsidP="003D4EC6">
      <w:pPr>
        <w:ind w:firstLine="703"/>
        <w:rPr>
          <w:i/>
        </w:rPr>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w:t>
      </w:r>
      <w:r w:rsidRPr="00063015">
        <w:rPr>
          <w:i/>
        </w:rPr>
        <w:t>Доверенность должна содержать полномочия на подписание котировочной заявки;</w:t>
      </w:r>
    </w:p>
    <w:p w:rsidR="003D4EC6" w:rsidRDefault="003D4EC6" w:rsidP="003D4EC6">
      <w:pPr>
        <w:ind w:firstLine="703"/>
        <w:jc w:val="both"/>
      </w:pPr>
      <w:r>
        <w:t>в)</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w:t>
      </w:r>
      <w:r>
        <w:rPr>
          <w:spacing w:val="-2"/>
        </w:rPr>
        <w:lastRenderedPageBreak/>
        <w:t xml:space="preserve">выписки (для индивидуального предпринимателя), копии </w:t>
      </w:r>
      <w:r>
        <w:t>документов, удостоверяющих личность (для физического лица);</w:t>
      </w:r>
    </w:p>
    <w:p w:rsidR="001F44F9" w:rsidRDefault="003D4EC6" w:rsidP="003D4EC6">
      <w:pPr>
        <w:shd w:val="clear" w:color="auto" w:fill="FFFFFF"/>
        <w:tabs>
          <w:tab w:val="left" w:pos="598"/>
        </w:tabs>
        <w:ind w:firstLine="703"/>
        <w:jc w:val="both"/>
      </w:pPr>
      <w:r>
        <w:tab/>
        <w:t xml:space="preserve">г) гарантийное письмо по форме  (Приложение № 2 </w:t>
      </w:r>
      <w:r w:rsidR="001F44F9">
        <w:t>)</w:t>
      </w:r>
    </w:p>
    <w:p w:rsidR="003D4EC6" w:rsidRDefault="003D4EC6" w:rsidP="003D4EC6">
      <w:pPr>
        <w:shd w:val="clear" w:color="auto" w:fill="FFFFFF"/>
        <w:tabs>
          <w:tab w:val="left" w:pos="598"/>
        </w:tabs>
        <w:ind w:firstLine="703"/>
        <w:jc w:val="both"/>
      </w:pPr>
      <w:r>
        <w:t>д), бухгалтерскую отчетность за последний завершенный отчетный период</w:t>
      </w:r>
      <w:r w:rsidRPr="001038FC">
        <w:rPr>
          <w:i/>
        </w:rPr>
        <w:t xml:space="preserve"> </w:t>
      </w:r>
      <w:r>
        <w:rPr>
          <w:i/>
        </w:rPr>
        <w:t>(по желанию)</w:t>
      </w:r>
      <w:r>
        <w:t>.</w:t>
      </w:r>
    </w:p>
    <w:p w:rsidR="00B914D7" w:rsidRDefault="00B914D7" w:rsidP="00B914D7">
      <w:pPr>
        <w:shd w:val="clear" w:color="auto" w:fill="FFFFFF"/>
        <w:tabs>
          <w:tab w:val="left" w:pos="598"/>
        </w:tabs>
        <w:jc w:val="both"/>
      </w:pPr>
      <w:r>
        <w:t xml:space="preserve">  </w:t>
      </w:r>
      <w:r>
        <w:tab/>
        <w:t xml:space="preserve">  е) документы, подтверждающие</w:t>
      </w:r>
      <w:r w:rsidRPr="00403B4F">
        <w:t xml:space="preserve"> соответствие Участников квалификационным требованиям о Запросе предложений:</w:t>
      </w:r>
    </w:p>
    <w:p w:rsidR="00B914D7" w:rsidRDefault="00B914D7" w:rsidP="00B914D7">
      <w:pPr>
        <w:shd w:val="clear" w:color="auto" w:fill="FFFFFF"/>
        <w:tabs>
          <w:tab w:val="left" w:pos="598"/>
        </w:tabs>
        <w:jc w:val="both"/>
      </w:pPr>
      <w:r>
        <w:t>-</w:t>
      </w:r>
      <w:r w:rsidRPr="00403B4F">
        <w:t xml:space="preserve"> </w:t>
      </w:r>
      <w:r>
        <w:t>копии актов выполненных работ по аналогичным договорам.</w:t>
      </w:r>
    </w:p>
    <w:p w:rsidR="003D4EC6" w:rsidRDefault="003D4EC6" w:rsidP="003D4EC6">
      <w:pPr>
        <w:shd w:val="clear" w:color="auto" w:fill="FFFFFF"/>
        <w:tabs>
          <w:tab w:val="left" w:pos="662"/>
        </w:tabs>
        <w:ind w:firstLine="703"/>
        <w:jc w:val="both"/>
        <w:rPr>
          <w:spacing w:val="-2"/>
        </w:rPr>
      </w:pPr>
    </w:p>
    <w:p w:rsidR="003D4EC6" w:rsidRDefault="003D4EC6" w:rsidP="003D4EC6">
      <w:pPr>
        <w:ind w:firstLine="703"/>
        <w:jc w:val="both"/>
        <w:rPr>
          <w:szCs w:val="28"/>
        </w:rPr>
      </w:pPr>
      <w:r>
        <w:t xml:space="preserve">Мы обязуемся </w:t>
      </w:r>
      <w:r>
        <w:rPr>
          <w:szCs w:val="28"/>
        </w:rPr>
        <w:t>подписать Договор и в</w:t>
      </w:r>
      <w:r w:rsidR="001F44F9">
        <w:rPr>
          <w:szCs w:val="28"/>
        </w:rPr>
        <w:t>ернуть его Заказчику в течение 10-ти</w:t>
      </w:r>
      <w:r>
        <w:rPr>
          <w:szCs w:val="28"/>
        </w:rPr>
        <w:t xml:space="preserve"> дней </w:t>
      </w:r>
      <w:r>
        <w:rPr>
          <w:color w:val="000000"/>
        </w:rPr>
        <w:t xml:space="preserve">со дня размещения на сайте протокола </w:t>
      </w:r>
      <w:r w:rsidR="001F44F9">
        <w:rPr>
          <w:color w:val="000000"/>
        </w:rPr>
        <w:t>рассмотрения и оценки заявок</w:t>
      </w:r>
      <w:r>
        <w:rPr>
          <w:color w:val="000000"/>
        </w:rPr>
        <w:t xml:space="preserve"> и не позднее чем через 20 дней со дня подписания </w:t>
      </w:r>
      <w:r>
        <w:rPr>
          <w:szCs w:val="28"/>
        </w:rPr>
        <w:t>протокола рассмотрения и оценки заявок.</w:t>
      </w:r>
    </w:p>
    <w:p w:rsidR="003D4EC6" w:rsidRDefault="003D4EC6" w:rsidP="003D4EC6">
      <w:pPr>
        <w:ind w:firstLine="703"/>
        <w:jc w:val="both"/>
        <w:rPr>
          <w:szCs w:val="28"/>
        </w:rPr>
      </w:pPr>
    </w:p>
    <w:p w:rsidR="003D4EC6" w:rsidRDefault="003D4EC6" w:rsidP="003D4EC6">
      <w:pPr>
        <w:ind w:firstLine="703"/>
        <w:jc w:val="both"/>
        <w:rPr>
          <w:szCs w:val="28"/>
        </w:rPr>
      </w:pPr>
    </w:p>
    <w:p w:rsidR="003D4EC6" w:rsidRDefault="003D4EC6" w:rsidP="003D4EC6">
      <w:pPr>
        <w:jc w:val="both"/>
      </w:pPr>
      <w:r>
        <w:t>_____________                                _________________                              _______________</w:t>
      </w:r>
    </w:p>
    <w:p w:rsidR="003D4EC6" w:rsidRDefault="003D4EC6" w:rsidP="003D4EC6">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3D4EC6" w:rsidRDefault="003D4EC6" w:rsidP="003D4EC6">
      <w:pPr>
        <w:jc w:val="both"/>
        <w:rPr>
          <w:sz w:val="16"/>
          <w:szCs w:val="16"/>
        </w:rPr>
      </w:pPr>
      <w:r>
        <w:t xml:space="preserve">                                               </w:t>
      </w:r>
      <w:r>
        <w:rPr>
          <w:sz w:val="16"/>
          <w:szCs w:val="16"/>
        </w:rPr>
        <w:t xml:space="preserve">                          М.П.</w:t>
      </w:r>
    </w:p>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064849" w:rsidRDefault="00064849" w:rsidP="003D4EC6">
      <w:pPr>
        <w:pStyle w:val="ab"/>
        <w:spacing w:line="240" w:lineRule="auto"/>
        <w:ind w:firstLine="0"/>
        <w:jc w:val="right"/>
        <w:rPr>
          <w:sz w:val="24"/>
        </w:rPr>
      </w:pPr>
    </w:p>
    <w:p w:rsidR="003D4EC6" w:rsidRDefault="003D4EC6" w:rsidP="003D4EC6">
      <w:pPr>
        <w:pStyle w:val="ab"/>
        <w:spacing w:line="240" w:lineRule="auto"/>
        <w:ind w:firstLine="0"/>
        <w:jc w:val="right"/>
        <w:rPr>
          <w:sz w:val="24"/>
        </w:rPr>
      </w:pPr>
      <w:r>
        <w:rPr>
          <w:sz w:val="24"/>
        </w:rPr>
        <w:t>Приложение №2</w:t>
      </w:r>
    </w:p>
    <w:p w:rsidR="003D4EC6" w:rsidRDefault="003D4EC6" w:rsidP="003D4EC6">
      <w:pPr>
        <w:pStyle w:val="ab"/>
        <w:spacing w:line="240" w:lineRule="auto"/>
        <w:ind w:firstLine="0"/>
        <w:jc w:val="right"/>
        <w:rPr>
          <w:sz w:val="24"/>
        </w:rPr>
      </w:pPr>
      <w:r>
        <w:rPr>
          <w:sz w:val="24"/>
        </w:rPr>
        <w:t xml:space="preserve">к Извещению о проведении </w:t>
      </w:r>
    </w:p>
    <w:p w:rsidR="003D4EC6" w:rsidRDefault="003D4EC6" w:rsidP="003D4EC6">
      <w:pPr>
        <w:pStyle w:val="ab"/>
        <w:spacing w:line="240" w:lineRule="auto"/>
        <w:ind w:firstLine="0"/>
        <w:jc w:val="right"/>
        <w:rPr>
          <w:sz w:val="24"/>
        </w:rPr>
      </w:pPr>
      <w:r>
        <w:rPr>
          <w:sz w:val="24"/>
        </w:rPr>
        <w:t>запроса ценовых котировок</w:t>
      </w:r>
    </w:p>
    <w:p w:rsidR="003D4EC6" w:rsidRDefault="003D4EC6" w:rsidP="003D4EC6">
      <w:pPr>
        <w:pStyle w:val="a1"/>
        <w:rPr>
          <w:color w:val="000000"/>
          <w:sz w:val="20"/>
        </w:rPr>
      </w:pPr>
    </w:p>
    <w:p w:rsidR="003D4EC6" w:rsidRDefault="003D4EC6" w:rsidP="003D4EC6">
      <w:pPr>
        <w:pStyle w:val="a1"/>
        <w:rPr>
          <w:color w:val="000000"/>
          <w:sz w:val="20"/>
        </w:rPr>
      </w:pPr>
      <w:r>
        <w:rPr>
          <w:color w:val="000000"/>
          <w:sz w:val="20"/>
        </w:rPr>
        <w:t xml:space="preserve">На фирменном бланке                                                                                  </w:t>
      </w:r>
    </w:p>
    <w:p w:rsidR="003D4EC6" w:rsidRDefault="003D4EC6" w:rsidP="003D4EC6">
      <w:pPr>
        <w:pStyle w:val="consplusnormal"/>
        <w:spacing w:before="0" w:after="0"/>
        <w:ind w:left="0" w:right="147"/>
        <w:rPr>
          <w:color w:val="000000"/>
          <w:sz w:val="20"/>
          <w:szCs w:val="22"/>
        </w:rPr>
      </w:pPr>
      <w:r>
        <w:rPr>
          <w:color w:val="000000"/>
          <w:sz w:val="20"/>
          <w:szCs w:val="22"/>
        </w:rPr>
        <w:t>Исх. №, дата</w:t>
      </w: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3D4EC6" w:rsidRDefault="003D4EC6" w:rsidP="003D4EC6">
      <w:pPr>
        <w:pStyle w:val="ConsNonformat"/>
        <w:spacing w:line="360" w:lineRule="auto"/>
        <w:ind w:right="0"/>
        <w:jc w:val="center"/>
        <w:rPr>
          <w:rFonts w:ascii="Times New Roman" w:hAnsi="Times New Roman" w:cs="Times New Roman"/>
          <w:color w:val="000000"/>
          <w:sz w:val="24"/>
          <w:szCs w:val="24"/>
        </w:rPr>
      </w:pP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 xml:space="preserve">         </w:t>
      </w: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Руководитель организации</w:t>
      </w:r>
    </w:p>
    <w:p w:rsidR="003D4EC6" w:rsidRDefault="003D4EC6" w:rsidP="003D4EC6">
      <w:pPr>
        <w:pStyle w:val="a1"/>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3D4EC6" w:rsidRDefault="003D4EC6" w:rsidP="003D4EC6">
      <w:pPr>
        <w:pStyle w:val="a1"/>
        <w:spacing w:after="0"/>
        <w:rPr>
          <w:color w:val="000000"/>
        </w:rPr>
      </w:pPr>
    </w:p>
    <w:p w:rsidR="003D4EC6" w:rsidRDefault="003D4EC6" w:rsidP="003D4EC6">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3D4EC6" w:rsidRDefault="003D4EC6" w:rsidP="003D4EC6">
      <w:pPr>
        <w:jc w:val="both"/>
        <w:rPr>
          <w:color w:val="000000"/>
        </w:rPr>
      </w:pPr>
    </w:p>
    <w:p w:rsidR="003D4EC6" w:rsidRDefault="003D4EC6" w:rsidP="003D4EC6">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3D4EC6" w:rsidRPr="001038FC" w:rsidRDefault="003D4EC6" w:rsidP="003D4EC6">
      <w:pPr>
        <w:ind w:left="2832" w:firstLine="708"/>
        <w:jc w:val="both"/>
        <w:rPr>
          <w:color w:val="000000"/>
        </w:rPr>
      </w:pPr>
      <w:r>
        <w:rPr>
          <w:i/>
          <w:color w:val="000000"/>
          <w:sz w:val="20"/>
        </w:rPr>
        <w:t xml:space="preserve">        (подпись)</w:t>
      </w:r>
    </w:p>
    <w:p w:rsidR="003D4EC6" w:rsidRDefault="003D4EC6" w:rsidP="003D4EC6">
      <w:pPr>
        <w:ind w:left="5640"/>
        <w:rPr>
          <w:color w:val="000000"/>
        </w:rPr>
      </w:pPr>
    </w:p>
    <w:p w:rsidR="003D4EC6" w:rsidRDefault="003D4EC6" w:rsidP="003D4EC6">
      <w:pPr>
        <w:pStyle w:val="consplusnormal"/>
        <w:spacing w:before="0" w:after="0" w:line="360" w:lineRule="auto"/>
        <w:ind w:left="5880"/>
        <w:jc w:val="both"/>
        <w:rPr>
          <w:color w:val="000000"/>
          <w:szCs w:val="24"/>
        </w:rPr>
      </w:pPr>
    </w:p>
    <w:p w:rsidR="003D4EC6" w:rsidRDefault="003D4EC6" w:rsidP="003D4EC6">
      <w:pPr>
        <w:pStyle w:val="consplusnormal"/>
        <w:spacing w:before="0" w:after="0" w:line="0" w:lineRule="atLeast"/>
        <w:ind w:left="5880"/>
        <w:rPr>
          <w:b/>
          <w:color w:val="000000"/>
          <w:szCs w:val="24"/>
        </w:rPr>
      </w:pPr>
    </w:p>
    <w:p w:rsidR="003D4EC6" w:rsidRPr="00B914D7" w:rsidRDefault="003D4EC6" w:rsidP="00B914D7">
      <w:pPr>
        <w:pStyle w:val="consplusnormal"/>
        <w:spacing w:before="0" w:after="0" w:line="0" w:lineRule="atLeast"/>
        <w:rPr>
          <w:b/>
          <w:color w:val="000000"/>
          <w:sz w:val="20"/>
        </w:rPr>
      </w:pPr>
      <w:r>
        <w:rPr>
          <w:color w:val="000000"/>
          <w:szCs w:val="24"/>
        </w:rPr>
        <w:t>м.п.</w:t>
      </w:r>
    </w:p>
    <w:p w:rsidR="000D18FC" w:rsidRPr="004807DC" w:rsidRDefault="000D18FC" w:rsidP="00736B50">
      <w:pPr>
        <w:pStyle w:val="ab"/>
        <w:spacing w:line="180" w:lineRule="atLeast"/>
        <w:ind w:firstLine="0"/>
        <w:rPr>
          <w:sz w:val="16"/>
          <w:szCs w:val="16"/>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0D18FC" w:rsidRPr="00327B0F" w:rsidRDefault="000D18FC" w:rsidP="00736B50"/>
    <w:sectPr w:rsidR="000D18FC" w:rsidRPr="00327B0F" w:rsidSect="00315462">
      <w:head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12" w:rsidRDefault="00130B12" w:rsidP="00FF6362">
      <w:r>
        <w:separator/>
      </w:r>
    </w:p>
  </w:endnote>
  <w:endnote w:type="continuationSeparator" w:id="1">
    <w:p w:rsidR="00130B12" w:rsidRDefault="00130B12" w:rsidP="00FF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Default="007C4A5B">
    <w:pPr>
      <w:pStyle w:val="afb"/>
    </w:pPr>
    <w:fldSimple w:instr=" PAGE   \* MERGEFORMAT ">
      <w:r w:rsidR="00A70CF2">
        <w:rPr>
          <w:noProof/>
        </w:rPr>
        <w:t>1</w:t>
      </w:r>
    </w:fldSimple>
  </w:p>
  <w:p w:rsidR="00A70CF2" w:rsidRDefault="00A70CF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12" w:rsidRDefault="00130B12" w:rsidP="00FF6362">
      <w:r>
        <w:separator/>
      </w:r>
    </w:p>
  </w:footnote>
  <w:footnote w:type="continuationSeparator" w:id="1">
    <w:p w:rsidR="00130B12" w:rsidRDefault="00130B12" w:rsidP="00FF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Pr="00383B64" w:rsidRDefault="007C4A5B" w:rsidP="00FF6362">
    <w:pPr>
      <w:pStyle w:val="afe"/>
      <w:framePr w:wrap="auto" w:vAnchor="text" w:hAnchor="margin" w:xAlign="center" w:y="1"/>
      <w:rPr>
        <w:rStyle w:val="afd"/>
        <w:rFonts w:ascii="Arial" w:hAnsi="Arial" w:cs="Arial"/>
      </w:rPr>
    </w:pPr>
    <w:r w:rsidRPr="00383B64">
      <w:rPr>
        <w:rStyle w:val="afd"/>
        <w:rFonts w:ascii="Arial" w:hAnsi="Arial" w:cs="Arial"/>
      </w:rPr>
      <w:fldChar w:fldCharType="begin"/>
    </w:r>
    <w:r w:rsidR="00A70CF2" w:rsidRPr="00383B64">
      <w:rPr>
        <w:rStyle w:val="afd"/>
        <w:rFonts w:ascii="Arial" w:hAnsi="Arial" w:cs="Arial"/>
      </w:rPr>
      <w:instrText xml:space="preserve">PAGE  </w:instrText>
    </w:r>
    <w:r w:rsidRPr="00383B64">
      <w:rPr>
        <w:rStyle w:val="afd"/>
        <w:rFonts w:ascii="Arial" w:hAnsi="Arial" w:cs="Arial"/>
      </w:rPr>
      <w:fldChar w:fldCharType="separate"/>
    </w:r>
    <w:r w:rsidR="00747061">
      <w:rPr>
        <w:rStyle w:val="afd"/>
        <w:rFonts w:ascii="Arial" w:hAnsi="Arial" w:cs="Arial"/>
        <w:noProof/>
      </w:rPr>
      <w:t>1</w:t>
    </w:r>
    <w:r w:rsidRPr="00383B64">
      <w:rPr>
        <w:rStyle w:val="afd"/>
        <w:rFonts w:ascii="Arial" w:hAnsi="Arial" w:cs="Arial"/>
      </w:rPr>
      <w:fldChar w:fldCharType="end"/>
    </w:r>
  </w:p>
  <w:p w:rsidR="00A70CF2" w:rsidRDefault="00A70CF2">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D"/>
    <w:multiLevelType w:val="singleLevel"/>
    <w:tmpl w:val="0000001D"/>
    <w:name w:val="WW8Num29"/>
    <w:lvl w:ilvl="0">
      <w:start w:val="1"/>
      <w:numFmt w:val="bullet"/>
      <w:lvlText w:val=""/>
      <w:lvlJc w:val="left"/>
      <w:pPr>
        <w:tabs>
          <w:tab w:val="num" w:pos="2563"/>
        </w:tabs>
        <w:ind w:left="2563" w:hanging="360"/>
      </w:pPr>
      <w:rPr>
        <w:rFonts w:ascii="Symbol" w:hAnsi="Symbol" w:cs="Symbol"/>
      </w:rPr>
    </w:lvl>
  </w:abstractNum>
  <w:abstractNum w:abstractNumId="2">
    <w:nsid w:val="00B42F3F"/>
    <w:multiLevelType w:val="multilevel"/>
    <w:tmpl w:val="7A5815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50B2C"/>
    <w:multiLevelType w:val="multilevel"/>
    <w:tmpl w:val="B6FA3DF0"/>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965F84"/>
    <w:multiLevelType w:val="multilevel"/>
    <w:tmpl w:val="71A2EB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1.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29220B"/>
    <w:multiLevelType w:val="multilevel"/>
    <w:tmpl w:val="6798A930"/>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18785B"/>
    <w:multiLevelType w:val="multilevel"/>
    <w:tmpl w:val="8668D672"/>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7"/>
      <w:numFmt w:val="decimal"/>
      <w:lvlText w:val="%1.%2.%3.7."/>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6A0EBA"/>
    <w:multiLevelType w:val="multilevel"/>
    <w:tmpl w:val="6E9CDB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DA62A7"/>
    <w:multiLevelType w:val="multilevel"/>
    <w:tmpl w:val="EE828B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7951DD"/>
    <w:multiLevelType w:val="multilevel"/>
    <w:tmpl w:val="286C0126"/>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1.%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35320CED"/>
    <w:multiLevelType w:val="multilevel"/>
    <w:tmpl w:val="43AA53A8"/>
    <w:lvl w:ilvl="0">
      <w:start w:val="1"/>
      <w:numFmt w:val="decimal"/>
      <w:lvlText w:val="7.3.%1"/>
      <w:lvlJc w:val="left"/>
      <w:pPr>
        <w:tabs>
          <w:tab w:val="num" w:pos="720"/>
        </w:tabs>
        <w:ind w:left="360" w:hanging="360"/>
      </w:pPr>
      <w:rPr>
        <w:rFonts w:hint="default"/>
      </w:rPr>
    </w:lvl>
    <w:lvl w:ilvl="1">
      <w:start w:val="1"/>
      <w:numFmt w:val="decimal"/>
      <w:lvlText w:val="7.1.5.%2."/>
      <w:lvlJc w:val="left"/>
      <w:pPr>
        <w:tabs>
          <w:tab w:val="num" w:pos="1080"/>
        </w:tabs>
        <w:ind w:left="792" w:hanging="432"/>
      </w:pPr>
      <w:rPr>
        <w:rFonts w:hint="default"/>
      </w:rPr>
    </w:lvl>
    <w:lvl w:ilvl="2">
      <w:start w:val="1"/>
      <w:numFmt w:val="decimal"/>
      <w:lvlText w:val="6.%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1425F7"/>
    <w:multiLevelType w:val="multilevel"/>
    <w:tmpl w:val="E2D6B48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CD6D62"/>
    <w:multiLevelType w:val="multilevel"/>
    <w:tmpl w:val="24D4409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D20724"/>
    <w:multiLevelType w:val="multilevel"/>
    <w:tmpl w:val="245C62B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C45489"/>
    <w:multiLevelType w:val="hybridMultilevel"/>
    <w:tmpl w:val="C3505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9DB2D4F"/>
    <w:multiLevelType w:val="hybridMultilevel"/>
    <w:tmpl w:val="D8500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25051A"/>
    <w:multiLevelType w:val="hybridMultilevel"/>
    <w:tmpl w:val="5A32C9F8"/>
    <w:lvl w:ilvl="0" w:tplc="888C0E16">
      <w:start w:val="1"/>
      <w:numFmt w:val="decimal"/>
      <w:lvlText w:val="%1."/>
      <w:lvlJc w:val="left"/>
      <w:pPr>
        <w:tabs>
          <w:tab w:val="num" w:pos="720"/>
        </w:tabs>
        <w:ind w:left="720" w:hanging="360"/>
      </w:pPr>
      <w:rPr>
        <w:rFonts w:hint="default"/>
      </w:rPr>
    </w:lvl>
    <w:lvl w:ilvl="1" w:tplc="D8A8213A">
      <w:start w:val="1"/>
      <w:numFmt w:val="lowerLetter"/>
      <w:lvlText w:val="%2."/>
      <w:lvlJc w:val="left"/>
      <w:pPr>
        <w:tabs>
          <w:tab w:val="num" w:pos="1440"/>
        </w:tabs>
        <w:ind w:left="1440" w:hanging="360"/>
      </w:pPr>
    </w:lvl>
    <w:lvl w:ilvl="2" w:tplc="03AEA552">
      <w:start w:val="1"/>
      <w:numFmt w:val="lowerRoman"/>
      <w:lvlText w:val="%3."/>
      <w:lvlJc w:val="right"/>
      <w:pPr>
        <w:tabs>
          <w:tab w:val="num" w:pos="2160"/>
        </w:tabs>
        <w:ind w:left="2160" w:hanging="180"/>
      </w:pPr>
    </w:lvl>
    <w:lvl w:ilvl="3" w:tplc="ED44DDA6">
      <w:start w:val="1"/>
      <w:numFmt w:val="decimal"/>
      <w:lvlText w:val="%4."/>
      <w:lvlJc w:val="left"/>
      <w:pPr>
        <w:tabs>
          <w:tab w:val="num" w:pos="2880"/>
        </w:tabs>
        <w:ind w:left="2880" w:hanging="360"/>
      </w:pPr>
    </w:lvl>
    <w:lvl w:ilvl="4" w:tplc="ABD452C0">
      <w:start w:val="1"/>
      <w:numFmt w:val="lowerLetter"/>
      <w:lvlText w:val="%5."/>
      <w:lvlJc w:val="left"/>
      <w:pPr>
        <w:tabs>
          <w:tab w:val="num" w:pos="3600"/>
        </w:tabs>
        <w:ind w:left="3600" w:hanging="360"/>
      </w:pPr>
    </w:lvl>
    <w:lvl w:ilvl="5" w:tplc="F7F047E0">
      <w:start w:val="1"/>
      <w:numFmt w:val="lowerRoman"/>
      <w:lvlText w:val="%6."/>
      <w:lvlJc w:val="right"/>
      <w:pPr>
        <w:tabs>
          <w:tab w:val="num" w:pos="4320"/>
        </w:tabs>
        <w:ind w:left="4320" w:hanging="180"/>
      </w:pPr>
    </w:lvl>
    <w:lvl w:ilvl="6" w:tplc="F0F451A8">
      <w:start w:val="1"/>
      <w:numFmt w:val="decimal"/>
      <w:lvlText w:val="%7."/>
      <w:lvlJc w:val="left"/>
      <w:pPr>
        <w:tabs>
          <w:tab w:val="num" w:pos="5040"/>
        </w:tabs>
        <w:ind w:left="5040" w:hanging="360"/>
      </w:pPr>
    </w:lvl>
    <w:lvl w:ilvl="7" w:tplc="11D42FFA">
      <w:start w:val="1"/>
      <w:numFmt w:val="lowerLetter"/>
      <w:lvlText w:val="%8."/>
      <w:lvlJc w:val="left"/>
      <w:pPr>
        <w:tabs>
          <w:tab w:val="num" w:pos="5760"/>
        </w:tabs>
        <w:ind w:left="5760" w:hanging="360"/>
      </w:pPr>
    </w:lvl>
    <w:lvl w:ilvl="8" w:tplc="0FD001E0">
      <w:start w:val="1"/>
      <w:numFmt w:val="lowerRoman"/>
      <w:lvlText w:val="%9."/>
      <w:lvlJc w:val="right"/>
      <w:pPr>
        <w:tabs>
          <w:tab w:val="num" w:pos="6480"/>
        </w:tabs>
        <w:ind w:left="6480" w:hanging="180"/>
      </w:pPr>
    </w:lvl>
  </w:abstractNum>
  <w:abstractNum w:abstractNumId="17">
    <w:nsid w:val="4C0178DD"/>
    <w:multiLevelType w:val="hybridMultilevel"/>
    <w:tmpl w:val="EF288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F1B00A3"/>
    <w:multiLevelType w:val="multilevel"/>
    <w:tmpl w:val="21FAD16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F506D07"/>
    <w:multiLevelType w:val="hybridMultilevel"/>
    <w:tmpl w:val="E02808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2E2A3B"/>
    <w:multiLevelType w:val="hybridMultilevel"/>
    <w:tmpl w:val="A3D25CA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9C279B"/>
    <w:multiLevelType w:val="hybridMultilevel"/>
    <w:tmpl w:val="4F7CE1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A07A7B"/>
    <w:multiLevelType w:val="hybridMultilevel"/>
    <w:tmpl w:val="DBE45938"/>
    <w:lvl w:ilvl="0" w:tplc="C480F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B4E84"/>
    <w:multiLevelType w:val="hybridMultilevel"/>
    <w:tmpl w:val="BA8C2E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DB6DD8"/>
    <w:multiLevelType w:val="hybridMultilevel"/>
    <w:tmpl w:val="72662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EDE39B2"/>
    <w:multiLevelType w:val="multilevel"/>
    <w:tmpl w:val="39C6C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3184C87"/>
    <w:multiLevelType w:val="hybridMultilevel"/>
    <w:tmpl w:val="DBE80318"/>
    <w:lvl w:ilvl="0" w:tplc="2EFCF572">
      <w:start w:val="5"/>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2C61FC"/>
    <w:multiLevelType w:val="hybridMultilevel"/>
    <w:tmpl w:val="0F184FF4"/>
    <w:lvl w:ilvl="0" w:tplc="836C49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4E737B"/>
    <w:multiLevelType w:val="hybridMultilevel"/>
    <w:tmpl w:val="B62C4D88"/>
    <w:lvl w:ilvl="0" w:tplc="A142DF6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8F7F9A"/>
    <w:multiLevelType w:val="multilevel"/>
    <w:tmpl w:val="FD4620B4"/>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DC31877"/>
    <w:multiLevelType w:val="multilevel"/>
    <w:tmpl w:val="48DCA0AC"/>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05427A1"/>
    <w:multiLevelType w:val="hybridMultilevel"/>
    <w:tmpl w:val="FC725B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1F93556"/>
    <w:multiLevelType w:val="hybridMultilevel"/>
    <w:tmpl w:val="AD0048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72CE0BEE"/>
    <w:multiLevelType w:val="hybridMultilevel"/>
    <w:tmpl w:val="C7021DAC"/>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35">
    <w:nsid w:val="75004804"/>
    <w:multiLevelType w:val="multilevel"/>
    <w:tmpl w:val="F8C43B58"/>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286A23"/>
    <w:multiLevelType w:val="hybridMultilevel"/>
    <w:tmpl w:val="F22C30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391FAD"/>
    <w:multiLevelType w:val="multilevel"/>
    <w:tmpl w:val="631EE144"/>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140"/>
        </w:tabs>
        <w:ind w:left="1140" w:hanging="780"/>
      </w:pPr>
      <w:rPr>
        <w:rFonts w:hint="default"/>
      </w:rPr>
    </w:lvl>
    <w:lvl w:ilvl="2">
      <w:start w:val="5"/>
      <w:numFmt w:val="decimal"/>
      <w:lvlText w:val="%1.%2.%3."/>
      <w:lvlJc w:val="left"/>
      <w:pPr>
        <w:tabs>
          <w:tab w:val="num" w:pos="1500"/>
        </w:tabs>
        <w:ind w:left="1500" w:hanging="780"/>
      </w:pPr>
      <w:rPr>
        <w:rFonts w:hint="default"/>
      </w:rPr>
    </w:lvl>
    <w:lvl w:ilvl="3">
      <w:start w:val="6"/>
      <w:numFmt w:val="decimal"/>
      <w:lvlText w:val="%1.%2.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E6A7BE0"/>
    <w:multiLevelType w:val="multilevel"/>
    <w:tmpl w:val="39C8133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3"/>
  </w:num>
  <w:num w:numId="3">
    <w:abstractNumId w:val="11"/>
  </w:num>
  <w:num w:numId="4">
    <w:abstractNumId w:val="18"/>
  </w:num>
  <w:num w:numId="5">
    <w:abstractNumId w:val="27"/>
  </w:num>
  <w:num w:numId="6">
    <w:abstractNumId w:val="19"/>
  </w:num>
  <w:num w:numId="7">
    <w:abstractNumId w:val="36"/>
  </w:num>
  <w:num w:numId="8">
    <w:abstractNumId w:val="31"/>
  </w:num>
  <w:num w:numId="9">
    <w:abstractNumId w:val="26"/>
  </w:num>
  <w:num w:numId="10">
    <w:abstractNumId w:val="2"/>
  </w:num>
  <w:num w:numId="11">
    <w:abstractNumId w:val="38"/>
  </w:num>
  <w:num w:numId="12">
    <w:abstractNumId w:val="6"/>
  </w:num>
  <w:num w:numId="13">
    <w:abstractNumId w:val="7"/>
  </w:num>
  <w:num w:numId="14">
    <w:abstractNumId w:val="9"/>
  </w:num>
  <w:num w:numId="15">
    <w:abstractNumId w:val="21"/>
  </w:num>
  <w:num w:numId="16">
    <w:abstractNumId w:val="12"/>
  </w:num>
  <w:num w:numId="17">
    <w:abstractNumId w:val="10"/>
  </w:num>
  <w:num w:numId="18">
    <w:abstractNumId w:val="5"/>
  </w:num>
  <w:num w:numId="19">
    <w:abstractNumId w:val="13"/>
  </w:num>
  <w:num w:numId="20">
    <w:abstractNumId w:val="37"/>
  </w:num>
  <w:num w:numId="21">
    <w:abstractNumId w:val="34"/>
  </w:num>
  <w:num w:numId="22">
    <w:abstractNumId w:val="33"/>
  </w:num>
  <w:num w:numId="23">
    <w:abstractNumId w:val="25"/>
  </w:num>
  <w:num w:numId="24">
    <w:abstractNumId w:val="15"/>
  </w:num>
  <w:num w:numId="25">
    <w:abstractNumId w:val="14"/>
  </w:num>
  <w:num w:numId="26">
    <w:abstractNumId w:val="20"/>
  </w:num>
  <w:num w:numId="27">
    <w:abstractNumId w:val="24"/>
  </w:num>
  <w:num w:numId="28">
    <w:abstractNumId w:val="3"/>
  </w:num>
  <w:num w:numId="29">
    <w:abstractNumId w:val="4"/>
  </w:num>
  <w:num w:numId="30">
    <w:abstractNumId w:val="8"/>
  </w:num>
  <w:num w:numId="31">
    <w:abstractNumId w:val="35"/>
  </w:num>
  <w:num w:numId="32">
    <w:abstractNumId w:val="22"/>
  </w:num>
  <w:num w:numId="33">
    <w:abstractNumId w:val="32"/>
  </w:num>
  <w:num w:numId="34">
    <w:abstractNumId w:val="30"/>
  </w:num>
  <w:num w:numId="35">
    <w:abstractNumId w:val="17"/>
  </w:num>
  <w:num w:numId="36">
    <w:abstractNumId w:val="28"/>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015"/>
    <w:rsid w:val="00063B65"/>
    <w:rsid w:val="00063F54"/>
    <w:rsid w:val="00064849"/>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6D9F"/>
    <w:rsid w:val="000B74CD"/>
    <w:rsid w:val="000C343D"/>
    <w:rsid w:val="000D1100"/>
    <w:rsid w:val="000D18FC"/>
    <w:rsid w:val="000D344B"/>
    <w:rsid w:val="000D4ACA"/>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0B12"/>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3B6C"/>
    <w:rsid w:val="0019466F"/>
    <w:rsid w:val="00194F2A"/>
    <w:rsid w:val="001A3837"/>
    <w:rsid w:val="001A3C9E"/>
    <w:rsid w:val="001A483C"/>
    <w:rsid w:val="001B2A9F"/>
    <w:rsid w:val="001B413F"/>
    <w:rsid w:val="001B5C6E"/>
    <w:rsid w:val="001B5FA8"/>
    <w:rsid w:val="001B73B6"/>
    <w:rsid w:val="001C6120"/>
    <w:rsid w:val="001D10A0"/>
    <w:rsid w:val="001D1E9B"/>
    <w:rsid w:val="001D2E4F"/>
    <w:rsid w:val="001D3EB2"/>
    <w:rsid w:val="001E36F3"/>
    <w:rsid w:val="001E6832"/>
    <w:rsid w:val="001E7D35"/>
    <w:rsid w:val="001F44F9"/>
    <w:rsid w:val="001F69F4"/>
    <w:rsid w:val="00201086"/>
    <w:rsid w:val="00201308"/>
    <w:rsid w:val="0020190E"/>
    <w:rsid w:val="00213F1B"/>
    <w:rsid w:val="00214FC3"/>
    <w:rsid w:val="00220BAD"/>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41EA"/>
    <w:rsid w:val="002D4667"/>
    <w:rsid w:val="002D5733"/>
    <w:rsid w:val="002E194B"/>
    <w:rsid w:val="002E7601"/>
    <w:rsid w:val="002F17DB"/>
    <w:rsid w:val="002F4B9E"/>
    <w:rsid w:val="0030194F"/>
    <w:rsid w:val="00301E56"/>
    <w:rsid w:val="00301EC1"/>
    <w:rsid w:val="00302871"/>
    <w:rsid w:val="003142BD"/>
    <w:rsid w:val="00315462"/>
    <w:rsid w:val="00317353"/>
    <w:rsid w:val="00322330"/>
    <w:rsid w:val="00323D9E"/>
    <w:rsid w:val="00324FF1"/>
    <w:rsid w:val="00327B0F"/>
    <w:rsid w:val="00333503"/>
    <w:rsid w:val="00337CC6"/>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6E23"/>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D4EC6"/>
    <w:rsid w:val="003E228E"/>
    <w:rsid w:val="003E4628"/>
    <w:rsid w:val="003E4A06"/>
    <w:rsid w:val="003E5AB0"/>
    <w:rsid w:val="003F099C"/>
    <w:rsid w:val="003F16AB"/>
    <w:rsid w:val="003F2374"/>
    <w:rsid w:val="003F3CC0"/>
    <w:rsid w:val="003F4690"/>
    <w:rsid w:val="003F6777"/>
    <w:rsid w:val="00400DF9"/>
    <w:rsid w:val="0040243F"/>
    <w:rsid w:val="00403B4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34AE"/>
    <w:rsid w:val="004A3F55"/>
    <w:rsid w:val="004A5B3E"/>
    <w:rsid w:val="004B1D54"/>
    <w:rsid w:val="004C2331"/>
    <w:rsid w:val="004C26E5"/>
    <w:rsid w:val="004D1A60"/>
    <w:rsid w:val="004D731A"/>
    <w:rsid w:val="004D7472"/>
    <w:rsid w:val="004F37A4"/>
    <w:rsid w:val="004F782B"/>
    <w:rsid w:val="00506611"/>
    <w:rsid w:val="00506F86"/>
    <w:rsid w:val="00522F96"/>
    <w:rsid w:val="005260DC"/>
    <w:rsid w:val="00526B96"/>
    <w:rsid w:val="0053059F"/>
    <w:rsid w:val="00531B71"/>
    <w:rsid w:val="0053338A"/>
    <w:rsid w:val="0053361F"/>
    <w:rsid w:val="005347B8"/>
    <w:rsid w:val="00534DB3"/>
    <w:rsid w:val="00534DD7"/>
    <w:rsid w:val="005350BC"/>
    <w:rsid w:val="00536998"/>
    <w:rsid w:val="005416D2"/>
    <w:rsid w:val="00542476"/>
    <w:rsid w:val="005519A0"/>
    <w:rsid w:val="00553376"/>
    <w:rsid w:val="00553A21"/>
    <w:rsid w:val="005552BB"/>
    <w:rsid w:val="005618CB"/>
    <w:rsid w:val="00562C07"/>
    <w:rsid w:val="00562DBD"/>
    <w:rsid w:val="00566D32"/>
    <w:rsid w:val="005703B6"/>
    <w:rsid w:val="0058004F"/>
    <w:rsid w:val="0058541C"/>
    <w:rsid w:val="00591395"/>
    <w:rsid w:val="00593D69"/>
    <w:rsid w:val="005A1F23"/>
    <w:rsid w:val="005A2AB0"/>
    <w:rsid w:val="005A3DF4"/>
    <w:rsid w:val="005A40DC"/>
    <w:rsid w:val="005B03B8"/>
    <w:rsid w:val="005B3F12"/>
    <w:rsid w:val="005B6EE8"/>
    <w:rsid w:val="005C1BB9"/>
    <w:rsid w:val="005C29AA"/>
    <w:rsid w:val="005C485E"/>
    <w:rsid w:val="005D10AC"/>
    <w:rsid w:val="005D18B5"/>
    <w:rsid w:val="005D79F0"/>
    <w:rsid w:val="005E163A"/>
    <w:rsid w:val="005E1A01"/>
    <w:rsid w:val="005E3983"/>
    <w:rsid w:val="005E3A90"/>
    <w:rsid w:val="005E417C"/>
    <w:rsid w:val="005E5BAC"/>
    <w:rsid w:val="005F6D15"/>
    <w:rsid w:val="005F77B4"/>
    <w:rsid w:val="005F7E8E"/>
    <w:rsid w:val="0060156E"/>
    <w:rsid w:val="006042E5"/>
    <w:rsid w:val="00605529"/>
    <w:rsid w:val="00606B62"/>
    <w:rsid w:val="00607092"/>
    <w:rsid w:val="0061437E"/>
    <w:rsid w:val="00614B9F"/>
    <w:rsid w:val="00614E5F"/>
    <w:rsid w:val="0062077D"/>
    <w:rsid w:val="00626293"/>
    <w:rsid w:val="006324CC"/>
    <w:rsid w:val="00632C5E"/>
    <w:rsid w:val="0063556D"/>
    <w:rsid w:val="00635D6D"/>
    <w:rsid w:val="00636299"/>
    <w:rsid w:val="0064137D"/>
    <w:rsid w:val="006418D6"/>
    <w:rsid w:val="00644916"/>
    <w:rsid w:val="00646347"/>
    <w:rsid w:val="00650892"/>
    <w:rsid w:val="006565F3"/>
    <w:rsid w:val="006577D2"/>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6F29"/>
    <w:rsid w:val="00697595"/>
    <w:rsid w:val="006A225A"/>
    <w:rsid w:val="006A5986"/>
    <w:rsid w:val="006A5F08"/>
    <w:rsid w:val="006A6D6E"/>
    <w:rsid w:val="006B0CBD"/>
    <w:rsid w:val="006B19E6"/>
    <w:rsid w:val="006B29F0"/>
    <w:rsid w:val="006B2B3C"/>
    <w:rsid w:val="006B43E7"/>
    <w:rsid w:val="006B47F0"/>
    <w:rsid w:val="006B6389"/>
    <w:rsid w:val="006B7993"/>
    <w:rsid w:val="006C392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57DD"/>
    <w:rsid w:val="00736B50"/>
    <w:rsid w:val="00741531"/>
    <w:rsid w:val="00743CC3"/>
    <w:rsid w:val="007468EB"/>
    <w:rsid w:val="00746C92"/>
    <w:rsid w:val="00747061"/>
    <w:rsid w:val="0075173F"/>
    <w:rsid w:val="00751AE8"/>
    <w:rsid w:val="007610BF"/>
    <w:rsid w:val="007654F8"/>
    <w:rsid w:val="0076568B"/>
    <w:rsid w:val="00766A11"/>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4A5B"/>
    <w:rsid w:val="007C57FE"/>
    <w:rsid w:val="007E1599"/>
    <w:rsid w:val="007E1C4D"/>
    <w:rsid w:val="007E3E9E"/>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22D7F"/>
    <w:rsid w:val="008324DD"/>
    <w:rsid w:val="008334F8"/>
    <w:rsid w:val="008352EE"/>
    <w:rsid w:val="00850F65"/>
    <w:rsid w:val="00857F37"/>
    <w:rsid w:val="00860F65"/>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050C1"/>
    <w:rsid w:val="0091353E"/>
    <w:rsid w:val="00913877"/>
    <w:rsid w:val="0091634C"/>
    <w:rsid w:val="0091753A"/>
    <w:rsid w:val="009251F0"/>
    <w:rsid w:val="0092674C"/>
    <w:rsid w:val="009275C0"/>
    <w:rsid w:val="00930165"/>
    <w:rsid w:val="00930C55"/>
    <w:rsid w:val="00933596"/>
    <w:rsid w:val="009409C2"/>
    <w:rsid w:val="00940C26"/>
    <w:rsid w:val="00942E5C"/>
    <w:rsid w:val="00946609"/>
    <w:rsid w:val="00946C3D"/>
    <w:rsid w:val="00953A8B"/>
    <w:rsid w:val="009570B0"/>
    <w:rsid w:val="00960FB3"/>
    <w:rsid w:val="009628CF"/>
    <w:rsid w:val="0096469D"/>
    <w:rsid w:val="00971941"/>
    <w:rsid w:val="00973AF8"/>
    <w:rsid w:val="00974ADB"/>
    <w:rsid w:val="00976A59"/>
    <w:rsid w:val="00977D2C"/>
    <w:rsid w:val="00985558"/>
    <w:rsid w:val="009922EC"/>
    <w:rsid w:val="00993D56"/>
    <w:rsid w:val="00994CD8"/>
    <w:rsid w:val="009967E1"/>
    <w:rsid w:val="00996866"/>
    <w:rsid w:val="009A211E"/>
    <w:rsid w:val="009A3490"/>
    <w:rsid w:val="009A5B6D"/>
    <w:rsid w:val="009B1093"/>
    <w:rsid w:val="009B2B0F"/>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0C3D"/>
    <w:rsid w:val="00A70CF2"/>
    <w:rsid w:val="00A7508A"/>
    <w:rsid w:val="00A7534E"/>
    <w:rsid w:val="00A77152"/>
    <w:rsid w:val="00A82A7F"/>
    <w:rsid w:val="00A82D45"/>
    <w:rsid w:val="00A82EB6"/>
    <w:rsid w:val="00A83331"/>
    <w:rsid w:val="00A91F35"/>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03E8"/>
    <w:rsid w:val="00AF23D1"/>
    <w:rsid w:val="00AF4E69"/>
    <w:rsid w:val="00B02AA7"/>
    <w:rsid w:val="00B034E7"/>
    <w:rsid w:val="00B038E5"/>
    <w:rsid w:val="00B0790B"/>
    <w:rsid w:val="00B10608"/>
    <w:rsid w:val="00B1069B"/>
    <w:rsid w:val="00B154CB"/>
    <w:rsid w:val="00B1726A"/>
    <w:rsid w:val="00B20204"/>
    <w:rsid w:val="00B23206"/>
    <w:rsid w:val="00B26827"/>
    <w:rsid w:val="00B37395"/>
    <w:rsid w:val="00B3739B"/>
    <w:rsid w:val="00B40305"/>
    <w:rsid w:val="00B4209E"/>
    <w:rsid w:val="00B43FD1"/>
    <w:rsid w:val="00B4409A"/>
    <w:rsid w:val="00B45059"/>
    <w:rsid w:val="00B47B62"/>
    <w:rsid w:val="00B505E0"/>
    <w:rsid w:val="00B57997"/>
    <w:rsid w:val="00B60051"/>
    <w:rsid w:val="00B609CD"/>
    <w:rsid w:val="00B62E5B"/>
    <w:rsid w:val="00B6306F"/>
    <w:rsid w:val="00B633F9"/>
    <w:rsid w:val="00B70DA1"/>
    <w:rsid w:val="00B71510"/>
    <w:rsid w:val="00B73212"/>
    <w:rsid w:val="00B7350E"/>
    <w:rsid w:val="00B7686D"/>
    <w:rsid w:val="00B76F42"/>
    <w:rsid w:val="00B80B7D"/>
    <w:rsid w:val="00B84FCF"/>
    <w:rsid w:val="00B850EA"/>
    <w:rsid w:val="00B913A5"/>
    <w:rsid w:val="00B914D7"/>
    <w:rsid w:val="00BA5037"/>
    <w:rsid w:val="00BA6D42"/>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07736"/>
    <w:rsid w:val="00C13945"/>
    <w:rsid w:val="00C14C57"/>
    <w:rsid w:val="00C162BD"/>
    <w:rsid w:val="00C21CE2"/>
    <w:rsid w:val="00C22CB8"/>
    <w:rsid w:val="00C23631"/>
    <w:rsid w:val="00C3141C"/>
    <w:rsid w:val="00C368C7"/>
    <w:rsid w:val="00C41F35"/>
    <w:rsid w:val="00C4220B"/>
    <w:rsid w:val="00C43570"/>
    <w:rsid w:val="00C455E3"/>
    <w:rsid w:val="00C46F37"/>
    <w:rsid w:val="00C47426"/>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D0E9A"/>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148"/>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87CBF"/>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1B2"/>
    <w:rsid w:val="00EE0B2E"/>
    <w:rsid w:val="00EE13C6"/>
    <w:rsid w:val="00EE207C"/>
    <w:rsid w:val="00EE57A9"/>
    <w:rsid w:val="00EE6C68"/>
    <w:rsid w:val="00EF5754"/>
    <w:rsid w:val="00EF757D"/>
    <w:rsid w:val="00EF7958"/>
    <w:rsid w:val="00F00FDC"/>
    <w:rsid w:val="00F014F9"/>
    <w:rsid w:val="00F01707"/>
    <w:rsid w:val="00F035F1"/>
    <w:rsid w:val="00F0453B"/>
    <w:rsid w:val="00F075C8"/>
    <w:rsid w:val="00F162D7"/>
    <w:rsid w:val="00F170F4"/>
    <w:rsid w:val="00F17198"/>
    <w:rsid w:val="00F217AD"/>
    <w:rsid w:val="00F25322"/>
    <w:rsid w:val="00F25CB6"/>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05E"/>
    <w:rsid w:val="00F775FE"/>
    <w:rsid w:val="00F801A0"/>
    <w:rsid w:val="00F80867"/>
    <w:rsid w:val="00F8166C"/>
    <w:rsid w:val="00F81C30"/>
    <w:rsid w:val="00F86949"/>
    <w:rsid w:val="00F87CDC"/>
    <w:rsid w:val="00F90693"/>
    <w:rsid w:val="00F91865"/>
    <w:rsid w:val="00F94762"/>
    <w:rsid w:val="00FA27C6"/>
    <w:rsid w:val="00FA38A7"/>
    <w:rsid w:val="00FB0AAC"/>
    <w:rsid w:val="00FB43CA"/>
    <w:rsid w:val="00FB5E9B"/>
    <w:rsid w:val="00FC0073"/>
    <w:rsid w:val="00FC4430"/>
    <w:rsid w:val="00FC7785"/>
    <w:rsid w:val="00FC7864"/>
    <w:rsid w:val="00FD10B0"/>
    <w:rsid w:val="00FD14BD"/>
    <w:rsid w:val="00FD1791"/>
    <w:rsid w:val="00FD7311"/>
    <w:rsid w:val="00FE0D80"/>
    <w:rsid w:val="00FE374A"/>
    <w:rsid w:val="00FF256D"/>
    <w:rsid w:val="00FF44ED"/>
    <w:rsid w:val="00FF4CAD"/>
    <w:rsid w:val="00FF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0"/>
    <w:next w:val="a1"/>
    <w:link w:val="10"/>
    <w:uiPriority w:val="99"/>
    <w:qFormat/>
    <w:locked/>
    <w:rsid w:val="00FF6362"/>
    <w:pPr>
      <w:keepNext/>
      <w:widowControl/>
      <w:autoSpaceDE/>
      <w:autoSpaceDN/>
      <w:adjustRightInd/>
      <w:jc w:val="both"/>
      <w:outlineLvl w:val="0"/>
    </w:pPr>
    <w:rPr>
      <w:sz w:val="32"/>
      <w:szCs w:val="32"/>
    </w:rPr>
  </w:style>
  <w:style w:type="paragraph" w:styleId="2">
    <w:name w:val="heading 2"/>
    <w:basedOn w:val="a"/>
    <w:next w:val="a1"/>
    <w:link w:val="20"/>
    <w:uiPriority w:val="99"/>
    <w:qFormat/>
    <w:locked/>
    <w:rsid w:val="00FF6362"/>
    <w:pPr>
      <w:keepNext/>
      <w:tabs>
        <w:tab w:val="num" w:pos="576"/>
      </w:tabs>
      <w:spacing w:before="240" w:after="60"/>
      <w:ind w:left="576" w:hanging="576"/>
      <w:outlineLvl w:val="1"/>
    </w:pPr>
    <w:rPr>
      <w:rFonts w:eastAsia="Times New Roman"/>
      <w:sz w:val="28"/>
      <w:szCs w:val="28"/>
    </w:rPr>
  </w:style>
  <w:style w:type="paragraph" w:styleId="3">
    <w:name w:val="heading 3"/>
    <w:basedOn w:val="a"/>
    <w:next w:val="a"/>
    <w:link w:val="30"/>
    <w:uiPriority w:val="99"/>
    <w:qFormat/>
    <w:rsid w:val="00736B50"/>
    <w:pPr>
      <w:keepNext/>
      <w:jc w:val="center"/>
      <w:outlineLvl w:val="2"/>
    </w:pPr>
    <w:rPr>
      <w:rFonts w:ascii="Tahoma" w:hAnsi="Tahoma" w:cs="Tahoma"/>
      <w:b/>
      <w:bCs/>
    </w:rPr>
  </w:style>
  <w:style w:type="paragraph" w:styleId="4">
    <w:name w:val="heading 4"/>
    <w:basedOn w:val="a"/>
    <w:next w:val="a1"/>
    <w:link w:val="40"/>
    <w:uiPriority w:val="99"/>
    <w:qFormat/>
    <w:locked/>
    <w:rsid w:val="00FF6362"/>
    <w:pPr>
      <w:keepNext/>
      <w:tabs>
        <w:tab w:val="num" w:pos="864"/>
      </w:tabs>
      <w:spacing w:before="240" w:after="60"/>
      <w:ind w:left="864" w:hanging="864"/>
      <w:outlineLvl w:val="3"/>
    </w:pPr>
    <w:rPr>
      <w:rFonts w:eastAsia="Times New Roman"/>
      <w:sz w:val="28"/>
      <w:szCs w:val="28"/>
    </w:rPr>
  </w:style>
  <w:style w:type="paragraph" w:styleId="5">
    <w:name w:val="heading 5"/>
    <w:basedOn w:val="a"/>
    <w:next w:val="a"/>
    <w:link w:val="50"/>
    <w:uiPriority w:val="99"/>
    <w:qFormat/>
    <w:locked/>
    <w:rsid w:val="00FF6362"/>
    <w:pPr>
      <w:tabs>
        <w:tab w:val="num" w:pos="1008"/>
      </w:tabs>
      <w:spacing w:before="240" w:after="60"/>
      <w:ind w:left="1008" w:hanging="1008"/>
      <w:outlineLvl w:val="4"/>
    </w:pPr>
    <w:rPr>
      <w:rFonts w:eastAsia="Times New Roman"/>
      <w:b/>
      <w:bCs/>
      <w:i/>
      <w:iCs/>
      <w:sz w:val="26"/>
      <w:szCs w:val="26"/>
    </w:rPr>
  </w:style>
  <w:style w:type="paragraph" w:styleId="6">
    <w:name w:val="heading 6"/>
    <w:basedOn w:val="a"/>
    <w:next w:val="a"/>
    <w:link w:val="60"/>
    <w:uiPriority w:val="99"/>
    <w:qFormat/>
    <w:locked/>
    <w:rsid w:val="00FF6362"/>
    <w:pPr>
      <w:tabs>
        <w:tab w:val="num" w:pos="1152"/>
      </w:tabs>
      <w:spacing w:before="240" w:after="60"/>
      <w:ind w:left="1152" w:hanging="1152"/>
      <w:outlineLvl w:val="5"/>
    </w:pPr>
    <w:rPr>
      <w:rFonts w:eastAsia="Times New Roman"/>
      <w:b/>
      <w:bCs/>
      <w:sz w:val="22"/>
      <w:szCs w:val="22"/>
    </w:rPr>
  </w:style>
  <w:style w:type="paragraph" w:styleId="7">
    <w:name w:val="heading 7"/>
    <w:basedOn w:val="a"/>
    <w:next w:val="a"/>
    <w:link w:val="70"/>
    <w:uiPriority w:val="99"/>
    <w:qFormat/>
    <w:locked/>
    <w:rsid w:val="00FF6362"/>
    <w:pPr>
      <w:tabs>
        <w:tab w:val="num" w:pos="1296"/>
      </w:tabs>
      <w:spacing w:before="240" w:after="60"/>
      <w:ind w:left="1296" w:hanging="1296"/>
      <w:outlineLvl w:val="6"/>
    </w:pPr>
    <w:rPr>
      <w:rFonts w:eastAsia="Times New Roman"/>
    </w:rPr>
  </w:style>
  <w:style w:type="paragraph" w:styleId="8">
    <w:name w:val="heading 8"/>
    <w:basedOn w:val="a"/>
    <w:next w:val="a"/>
    <w:link w:val="80"/>
    <w:uiPriority w:val="99"/>
    <w:qFormat/>
    <w:locked/>
    <w:rsid w:val="00FF6362"/>
    <w:pPr>
      <w:tabs>
        <w:tab w:val="num" w:pos="1440"/>
      </w:tabs>
      <w:spacing w:before="240" w:after="60"/>
      <w:ind w:left="1440" w:hanging="1440"/>
      <w:outlineLvl w:val="7"/>
    </w:pPr>
    <w:rPr>
      <w:rFonts w:eastAsia="Times New Roman"/>
      <w:i/>
      <w:iCs/>
    </w:rPr>
  </w:style>
  <w:style w:type="paragraph" w:styleId="9">
    <w:name w:val="heading 9"/>
    <w:basedOn w:val="a"/>
    <w:next w:val="a"/>
    <w:link w:val="90"/>
    <w:uiPriority w:val="99"/>
    <w:qFormat/>
    <w:locked/>
    <w:rsid w:val="00FF6362"/>
    <w:pPr>
      <w:tabs>
        <w:tab w:val="num" w:pos="1584"/>
      </w:tabs>
      <w:spacing w:before="240" w:after="60"/>
      <w:ind w:left="1584" w:hanging="1584"/>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
    <w:uiPriority w:val="99"/>
    <w:rsid w:val="00FF6362"/>
    <w:pPr>
      <w:widowControl w:val="0"/>
      <w:tabs>
        <w:tab w:val="num" w:pos="432"/>
      </w:tabs>
      <w:autoSpaceDE w:val="0"/>
      <w:autoSpaceDN w:val="0"/>
      <w:adjustRightInd w:val="0"/>
      <w:ind w:left="432" w:hanging="432"/>
    </w:pPr>
    <w:rPr>
      <w:rFonts w:eastAsia="Times New Roman"/>
      <w:sz w:val="20"/>
      <w:szCs w:val="20"/>
    </w:rPr>
  </w:style>
  <w:style w:type="paragraph" w:styleId="a1">
    <w:name w:val="Body Text"/>
    <w:basedOn w:val="a"/>
    <w:link w:val="a5"/>
    <w:uiPriority w:val="99"/>
    <w:rsid w:val="00736B50"/>
    <w:pPr>
      <w:spacing w:after="120"/>
      <w:jc w:val="both"/>
    </w:pPr>
  </w:style>
  <w:style w:type="character" w:customStyle="1" w:styleId="a5">
    <w:name w:val="Основной текст Знак"/>
    <w:basedOn w:val="a2"/>
    <w:link w:val="a1"/>
    <w:uiPriority w:val="99"/>
    <w:locked/>
    <w:rsid w:val="00736B50"/>
    <w:rPr>
      <w:rFonts w:ascii="Times New Roman" w:hAnsi="Times New Roman" w:cs="Times New Roman"/>
      <w:sz w:val="20"/>
      <w:szCs w:val="20"/>
      <w:lang w:eastAsia="ru-RU"/>
    </w:rPr>
  </w:style>
  <w:style w:type="character" w:customStyle="1" w:styleId="10">
    <w:name w:val="Заголовок 1 Знак"/>
    <w:basedOn w:val="a2"/>
    <w:link w:val="1"/>
    <w:uiPriority w:val="99"/>
    <w:rsid w:val="00FF6362"/>
    <w:rPr>
      <w:rFonts w:ascii="Times New Roman" w:eastAsia="Times New Roman" w:hAnsi="Times New Roman"/>
      <w:sz w:val="32"/>
      <w:szCs w:val="32"/>
    </w:rPr>
  </w:style>
  <w:style w:type="character" w:customStyle="1" w:styleId="20">
    <w:name w:val="Заголовок 2 Знак"/>
    <w:basedOn w:val="a2"/>
    <w:link w:val="2"/>
    <w:uiPriority w:val="99"/>
    <w:rsid w:val="00FF6362"/>
    <w:rPr>
      <w:rFonts w:ascii="Times New Roman" w:eastAsia="Times New Roman" w:hAnsi="Times New Roman"/>
      <w:sz w:val="28"/>
      <w:szCs w:val="28"/>
    </w:rPr>
  </w:style>
  <w:style w:type="character" w:customStyle="1" w:styleId="30">
    <w:name w:val="Заголовок 3 Знак"/>
    <w:basedOn w:val="a2"/>
    <w:link w:val="3"/>
    <w:uiPriority w:val="99"/>
    <w:locked/>
    <w:rsid w:val="00736B50"/>
    <w:rPr>
      <w:rFonts w:ascii="Tahoma" w:hAnsi="Tahoma" w:cs="Tahoma"/>
      <w:b/>
      <w:bCs/>
      <w:sz w:val="20"/>
      <w:szCs w:val="20"/>
      <w:lang w:eastAsia="ru-RU"/>
    </w:rPr>
  </w:style>
  <w:style w:type="character" w:customStyle="1" w:styleId="40">
    <w:name w:val="Заголовок 4 Знак"/>
    <w:basedOn w:val="a2"/>
    <w:link w:val="4"/>
    <w:uiPriority w:val="99"/>
    <w:rsid w:val="00FF6362"/>
    <w:rPr>
      <w:rFonts w:ascii="Times New Roman" w:eastAsia="Times New Roman" w:hAnsi="Times New Roman"/>
      <w:sz w:val="28"/>
      <w:szCs w:val="28"/>
    </w:rPr>
  </w:style>
  <w:style w:type="character" w:customStyle="1" w:styleId="50">
    <w:name w:val="Заголовок 5 Знак"/>
    <w:basedOn w:val="a2"/>
    <w:link w:val="5"/>
    <w:uiPriority w:val="99"/>
    <w:rsid w:val="00FF6362"/>
    <w:rPr>
      <w:rFonts w:ascii="Times New Roman" w:eastAsia="Times New Roman" w:hAnsi="Times New Roman"/>
      <w:b/>
      <w:bCs/>
      <w:i/>
      <w:iCs/>
      <w:sz w:val="26"/>
      <w:szCs w:val="26"/>
    </w:rPr>
  </w:style>
  <w:style w:type="character" w:customStyle="1" w:styleId="60">
    <w:name w:val="Заголовок 6 Знак"/>
    <w:basedOn w:val="a2"/>
    <w:link w:val="6"/>
    <w:uiPriority w:val="99"/>
    <w:rsid w:val="00FF6362"/>
    <w:rPr>
      <w:rFonts w:ascii="Times New Roman" w:eastAsia="Times New Roman" w:hAnsi="Times New Roman"/>
      <w:b/>
      <w:bCs/>
      <w:sz w:val="22"/>
      <w:szCs w:val="22"/>
    </w:rPr>
  </w:style>
  <w:style w:type="character" w:customStyle="1" w:styleId="70">
    <w:name w:val="Заголовок 7 Знак"/>
    <w:basedOn w:val="a2"/>
    <w:link w:val="7"/>
    <w:uiPriority w:val="99"/>
    <w:rsid w:val="00FF6362"/>
    <w:rPr>
      <w:rFonts w:ascii="Times New Roman" w:eastAsia="Times New Roman" w:hAnsi="Times New Roman"/>
      <w:sz w:val="24"/>
      <w:szCs w:val="24"/>
    </w:rPr>
  </w:style>
  <w:style w:type="character" w:customStyle="1" w:styleId="80">
    <w:name w:val="Заголовок 8 Знак"/>
    <w:basedOn w:val="a2"/>
    <w:link w:val="8"/>
    <w:uiPriority w:val="99"/>
    <w:rsid w:val="00FF6362"/>
    <w:rPr>
      <w:rFonts w:ascii="Times New Roman" w:eastAsia="Times New Roman" w:hAnsi="Times New Roman"/>
      <w:i/>
      <w:iCs/>
      <w:sz w:val="24"/>
      <w:szCs w:val="24"/>
    </w:rPr>
  </w:style>
  <w:style w:type="character" w:customStyle="1" w:styleId="90">
    <w:name w:val="Заголовок 9 Знак"/>
    <w:basedOn w:val="a2"/>
    <w:link w:val="9"/>
    <w:uiPriority w:val="99"/>
    <w:rsid w:val="00FF6362"/>
    <w:rPr>
      <w:rFonts w:ascii="Arial" w:eastAsia="Times New Roman" w:hAnsi="Arial" w:cs="Arial"/>
      <w:sz w:val="22"/>
      <w:szCs w:val="22"/>
    </w:rPr>
  </w:style>
  <w:style w:type="character" w:styleId="a6">
    <w:name w:val="Hyperlink"/>
    <w:basedOn w:val="a2"/>
    <w:rsid w:val="00736B50"/>
    <w:rPr>
      <w:color w:val="0000FF"/>
      <w:u w:val="single"/>
    </w:rPr>
  </w:style>
  <w:style w:type="paragraph" w:styleId="a7">
    <w:name w:val="Normal (Web)"/>
    <w:basedOn w:val="a"/>
    <w:link w:val="a8"/>
    <w:uiPriority w:val="99"/>
    <w:rsid w:val="00736B50"/>
    <w:pPr>
      <w:spacing w:before="100" w:after="100"/>
    </w:pPr>
    <w:rPr>
      <w:sz w:val="20"/>
      <w:szCs w:val="20"/>
      <w:lang/>
    </w:rPr>
  </w:style>
  <w:style w:type="character" w:customStyle="1" w:styleId="a8">
    <w:name w:val="Обычный (веб) Знак"/>
    <w:link w:val="a7"/>
    <w:uiPriority w:val="99"/>
    <w:locked/>
    <w:rsid w:val="00736B50"/>
    <w:rPr>
      <w:rFonts w:ascii="Times New Roman" w:hAnsi="Times New Roman" w:cs="Times New Roman"/>
      <w:sz w:val="20"/>
      <w:szCs w:val="20"/>
    </w:rPr>
  </w:style>
  <w:style w:type="paragraph" w:styleId="a9">
    <w:name w:val="Title"/>
    <w:basedOn w:val="a"/>
    <w:link w:val="aa"/>
    <w:uiPriority w:val="99"/>
    <w:qFormat/>
    <w:rsid w:val="00736B50"/>
    <w:pPr>
      <w:jc w:val="center"/>
    </w:pPr>
    <w:rPr>
      <w:b/>
      <w:bCs/>
      <w:caps/>
      <w:sz w:val="20"/>
      <w:szCs w:val="20"/>
    </w:rPr>
  </w:style>
  <w:style w:type="character" w:customStyle="1" w:styleId="aa">
    <w:name w:val="Название Знак"/>
    <w:basedOn w:val="a2"/>
    <w:link w:val="a9"/>
    <w:uiPriority w:val="10"/>
    <w:locked/>
    <w:rsid w:val="00736B50"/>
    <w:rPr>
      <w:rFonts w:ascii="Times New Roman" w:hAnsi="Times New Roman" w:cs="Times New Roman"/>
      <w:b/>
      <w:bCs/>
      <w:caps/>
      <w:sz w:val="20"/>
      <w:szCs w:val="20"/>
      <w:lang w:eastAsia="ru-RU"/>
    </w:rPr>
  </w:style>
  <w:style w:type="paragraph" w:customStyle="1" w:styleId="ab">
    <w:name w:val="Обычный текст с отступом"/>
    <w:basedOn w:val="a"/>
    <w:rsid w:val="00736B50"/>
    <w:pPr>
      <w:spacing w:line="360" w:lineRule="auto"/>
      <w:ind w:firstLine="720"/>
      <w:jc w:val="both"/>
    </w:pPr>
    <w:rPr>
      <w:sz w:val="28"/>
      <w:szCs w:val="28"/>
    </w:rPr>
  </w:style>
  <w:style w:type="paragraph" w:customStyle="1" w:styleId="NoSpacing1">
    <w:name w:val="No Spacing1"/>
    <w:uiPriority w:val="99"/>
    <w:rsid w:val="00736B50"/>
    <w:rPr>
      <w:rFonts w:ascii="Times New Roman" w:hAnsi="Times New Roman"/>
      <w:sz w:val="24"/>
      <w:szCs w:val="24"/>
    </w:rPr>
  </w:style>
  <w:style w:type="paragraph" w:customStyle="1" w:styleId="ac">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d">
    <w:name w:val="Block Text"/>
    <w:basedOn w:val="a"/>
    <w:rsid w:val="00736B50"/>
    <w:pPr>
      <w:spacing w:line="260" w:lineRule="auto"/>
      <w:ind w:left="1520" w:right="400"/>
      <w:jc w:val="both"/>
    </w:pPr>
  </w:style>
  <w:style w:type="character" w:customStyle="1" w:styleId="FontStyle15">
    <w:name w:val="Font Style15"/>
    <w:uiPriority w:val="99"/>
    <w:rsid w:val="00736B50"/>
    <w:rPr>
      <w:rFonts w:ascii="Times New Roman" w:hAnsi="Times New Roman" w:cs="Times New Roman"/>
      <w:sz w:val="24"/>
      <w:szCs w:val="24"/>
    </w:rPr>
  </w:style>
  <w:style w:type="character" w:styleId="ae">
    <w:name w:val="Strong"/>
    <w:basedOn w:val="a2"/>
    <w:uiPriority w:val="99"/>
    <w:qFormat/>
    <w:rsid w:val="00736B50"/>
    <w:rPr>
      <w:b/>
      <w:bCs/>
    </w:rPr>
  </w:style>
  <w:style w:type="character" w:customStyle="1" w:styleId="FontStyle22">
    <w:name w:val="Font Style22"/>
    <w:basedOn w:val="a2"/>
    <w:rsid w:val="00736B50"/>
    <w:rPr>
      <w:rFonts w:ascii="Times New Roman" w:hAnsi="Times New Roman" w:cs="Times New Roman"/>
      <w:sz w:val="26"/>
      <w:szCs w:val="26"/>
    </w:rPr>
  </w:style>
  <w:style w:type="paragraph" w:customStyle="1" w:styleId="af">
    <w:name w:val="Письмо"/>
    <w:basedOn w:val="a"/>
    <w:uiPriority w:val="99"/>
    <w:rsid w:val="00736B50"/>
    <w:pPr>
      <w:spacing w:before="120" w:line="360" w:lineRule="auto"/>
      <w:ind w:firstLine="720"/>
      <w:jc w:val="both"/>
    </w:pPr>
  </w:style>
  <w:style w:type="paragraph" w:customStyle="1" w:styleId="3---">
    <w:name w:val="3---"/>
    <w:basedOn w:val="a"/>
    <w:uiPriority w:val="99"/>
    <w:rsid w:val="00736B50"/>
    <w:pPr>
      <w:spacing w:before="120" w:after="120"/>
      <w:jc w:val="both"/>
    </w:pPr>
  </w:style>
  <w:style w:type="paragraph" w:customStyle="1" w:styleId="ConsNonformat">
    <w:name w:val="ConsNonformat"/>
    <w:rsid w:val="00D83148"/>
    <w:pPr>
      <w:widowControl w:val="0"/>
      <w:suppressAutoHyphens/>
      <w:autoSpaceDE w:val="0"/>
      <w:ind w:right="19772"/>
    </w:pPr>
    <w:rPr>
      <w:rFonts w:ascii="Courier New" w:eastAsia="Arial" w:hAnsi="Courier New" w:cs="Courier New"/>
      <w:lang w:eastAsia="ar-SA"/>
    </w:rPr>
  </w:style>
  <w:style w:type="paragraph" w:styleId="af0">
    <w:name w:val="List Paragraph"/>
    <w:basedOn w:val="a"/>
    <w:uiPriority w:val="34"/>
    <w:qFormat/>
    <w:rsid w:val="003D4EC6"/>
    <w:pPr>
      <w:ind w:left="720"/>
      <w:contextualSpacing/>
    </w:pPr>
  </w:style>
  <w:style w:type="paragraph" w:customStyle="1" w:styleId="11">
    <w:name w:val="Без интервала1"/>
    <w:rsid w:val="003D4EC6"/>
    <w:rPr>
      <w:rFonts w:ascii="Times New Roman" w:hAnsi="Times New Roman"/>
      <w:sz w:val="24"/>
      <w:szCs w:val="24"/>
    </w:rPr>
  </w:style>
  <w:style w:type="paragraph" w:customStyle="1" w:styleId="consplusnormal">
    <w:name w:val="consplusnormal"/>
    <w:basedOn w:val="a"/>
    <w:rsid w:val="003D4EC6"/>
    <w:pPr>
      <w:widowControl w:val="0"/>
      <w:suppressAutoHyphens/>
      <w:spacing w:before="150" w:after="150"/>
      <w:ind w:left="150" w:right="150"/>
    </w:pPr>
    <w:rPr>
      <w:rFonts w:eastAsia="Times New Roman"/>
      <w:szCs w:val="20"/>
    </w:rPr>
  </w:style>
  <w:style w:type="paragraph" w:customStyle="1" w:styleId="af1">
    <w:name w:val="Пункт Знак"/>
    <w:basedOn w:val="a"/>
    <w:rsid w:val="006565F3"/>
    <w:pPr>
      <w:tabs>
        <w:tab w:val="left" w:pos="851"/>
        <w:tab w:val="left" w:pos="1134"/>
        <w:tab w:val="num" w:pos="1702"/>
      </w:tabs>
      <w:spacing w:line="360" w:lineRule="auto"/>
      <w:ind w:left="1702" w:hanging="567"/>
      <w:jc w:val="both"/>
    </w:pPr>
    <w:rPr>
      <w:rFonts w:eastAsia="Times New Roman"/>
      <w:snapToGrid w:val="0"/>
      <w:sz w:val="28"/>
      <w:szCs w:val="20"/>
    </w:rPr>
  </w:style>
  <w:style w:type="paragraph" w:customStyle="1" w:styleId="af2">
    <w:name w:val="Подпункт"/>
    <w:basedOn w:val="af1"/>
    <w:rsid w:val="006565F3"/>
    <w:pPr>
      <w:numPr>
        <w:ilvl w:val="2"/>
      </w:numPr>
      <w:tabs>
        <w:tab w:val="clear" w:pos="1134"/>
        <w:tab w:val="num" w:pos="1702"/>
      </w:tabs>
      <w:ind w:left="1702" w:hanging="567"/>
    </w:pPr>
  </w:style>
  <w:style w:type="paragraph" w:customStyle="1" w:styleId="af3">
    <w:name w:val="Подподпункт"/>
    <w:basedOn w:val="af2"/>
    <w:uiPriority w:val="99"/>
    <w:rsid w:val="006565F3"/>
    <w:pPr>
      <w:numPr>
        <w:ilvl w:val="3"/>
      </w:numPr>
      <w:tabs>
        <w:tab w:val="left" w:pos="1134"/>
        <w:tab w:val="left" w:pos="1418"/>
        <w:tab w:val="num" w:pos="1702"/>
      </w:tabs>
      <w:ind w:left="1702" w:hanging="567"/>
    </w:pPr>
    <w:rPr>
      <w:snapToGrid/>
    </w:rPr>
  </w:style>
  <w:style w:type="paragraph" w:customStyle="1" w:styleId="af4">
    <w:name w:val="Подподподпункт"/>
    <w:basedOn w:val="a"/>
    <w:rsid w:val="006565F3"/>
    <w:pPr>
      <w:tabs>
        <w:tab w:val="left" w:pos="1134"/>
        <w:tab w:val="num" w:pos="1576"/>
        <w:tab w:val="left" w:pos="1701"/>
      </w:tabs>
      <w:spacing w:line="360" w:lineRule="auto"/>
      <w:ind w:left="1576" w:hanging="1008"/>
      <w:jc w:val="both"/>
    </w:pPr>
    <w:rPr>
      <w:rFonts w:eastAsia="Times New Roman"/>
      <w:snapToGrid w:val="0"/>
      <w:sz w:val="28"/>
      <w:szCs w:val="20"/>
    </w:rPr>
  </w:style>
  <w:style w:type="paragraph" w:customStyle="1" w:styleId="12">
    <w:name w:val="Пункт1"/>
    <w:basedOn w:val="a"/>
    <w:rsid w:val="006565F3"/>
    <w:pPr>
      <w:tabs>
        <w:tab w:val="num" w:pos="567"/>
      </w:tabs>
      <w:spacing w:before="240" w:line="360" w:lineRule="auto"/>
      <w:ind w:left="567" w:hanging="279"/>
      <w:jc w:val="center"/>
    </w:pPr>
    <w:rPr>
      <w:rFonts w:ascii="Arial" w:eastAsia="Times New Roman" w:hAnsi="Arial"/>
      <w:b/>
      <w:snapToGrid w:val="0"/>
      <w:sz w:val="28"/>
      <w:szCs w:val="28"/>
    </w:rPr>
  </w:style>
  <w:style w:type="paragraph" w:customStyle="1" w:styleId="af5">
    <w:name w:val="Пункт"/>
    <w:basedOn w:val="a"/>
    <w:rsid w:val="006565F3"/>
    <w:pPr>
      <w:spacing w:line="360" w:lineRule="auto"/>
      <w:jc w:val="both"/>
    </w:pPr>
    <w:rPr>
      <w:rFonts w:eastAsia="Times New Roman"/>
      <w:snapToGrid w:val="0"/>
      <w:sz w:val="28"/>
      <w:szCs w:val="20"/>
    </w:rPr>
  </w:style>
  <w:style w:type="paragraph" w:customStyle="1" w:styleId="13">
    <w:name w:val="Абзац списка1"/>
    <w:basedOn w:val="a"/>
    <w:uiPriority w:val="99"/>
    <w:qFormat/>
    <w:rsid w:val="006565F3"/>
    <w:pPr>
      <w:spacing w:after="200" w:line="276" w:lineRule="auto"/>
      <w:ind w:left="720"/>
      <w:contextualSpacing/>
    </w:pPr>
    <w:rPr>
      <w:rFonts w:ascii="Calibri" w:hAnsi="Calibri"/>
      <w:sz w:val="22"/>
      <w:szCs w:val="22"/>
      <w:lang w:eastAsia="en-US"/>
    </w:rPr>
  </w:style>
  <w:style w:type="paragraph" w:styleId="af6">
    <w:name w:val="Plain Text"/>
    <w:basedOn w:val="a"/>
    <w:link w:val="af7"/>
    <w:uiPriority w:val="99"/>
    <w:rsid w:val="001F44F9"/>
    <w:rPr>
      <w:rFonts w:ascii="Courier New" w:eastAsia="Times New Roman" w:hAnsi="Courier New" w:cs="Courier New"/>
      <w:sz w:val="20"/>
      <w:szCs w:val="20"/>
    </w:rPr>
  </w:style>
  <w:style w:type="character" w:customStyle="1" w:styleId="af7">
    <w:name w:val="Текст Знак"/>
    <w:basedOn w:val="a2"/>
    <w:link w:val="af6"/>
    <w:uiPriority w:val="99"/>
    <w:rsid w:val="001F44F9"/>
    <w:rPr>
      <w:rFonts w:ascii="Courier New" w:eastAsia="Times New Roman" w:hAnsi="Courier New" w:cs="Courier New"/>
    </w:rPr>
  </w:style>
  <w:style w:type="paragraph" w:styleId="af8">
    <w:name w:val="footnote text"/>
    <w:basedOn w:val="a"/>
    <w:link w:val="af9"/>
    <w:uiPriority w:val="99"/>
    <w:semiHidden/>
    <w:rsid w:val="00FF6362"/>
    <w:rPr>
      <w:rFonts w:eastAsia="Times New Roman"/>
      <w:sz w:val="20"/>
      <w:szCs w:val="20"/>
    </w:rPr>
  </w:style>
  <w:style w:type="character" w:customStyle="1" w:styleId="af9">
    <w:name w:val="Текст сноски Знак"/>
    <w:basedOn w:val="a2"/>
    <w:link w:val="af8"/>
    <w:uiPriority w:val="99"/>
    <w:semiHidden/>
    <w:rsid w:val="00FF6362"/>
    <w:rPr>
      <w:rFonts w:ascii="Times New Roman" w:eastAsia="Times New Roman" w:hAnsi="Times New Roman"/>
    </w:rPr>
  </w:style>
  <w:style w:type="character" w:styleId="afa">
    <w:name w:val="footnote reference"/>
    <w:basedOn w:val="a2"/>
    <w:uiPriority w:val="99"/>
    <w:semiHidden/>
    <w:rsid w:val="00FF6362"/>
    <w:rPr>
      <w:vertAlign w:val="superscript"/>
    </w:rPr>
  </w:style>
  <w:style w:type="paragraph" w:styleId="afb">
    <w:name w:val="footer"/>
    <w:basedOn w:val="a"/>
    <w:link w:val="afc"/>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c">
    <w:name w:val="Нижний колонтитул Знак"/>
    <w:basedOn w:val="a2"/>
    <w:link w:val="afb"/>
    <w:uiPriority w:val="99"/>
    <w:rsid w:val="00FF6362"/>
    <w:rPr>
      <w:rFonts w:ascii="Times New Roman" w:eastAsia="Times New Roman" w:hAnsi="Times New Roman"/>
    </w:rPr>
  </w:style>
  <w:style w:type="character" w:styleId="afd">
    <w:name w:val="page number"/>
    <w:basedOn w:val="a2"/>
    <w:uiPriority w:val="99"/>
    <w:rsid w:val="00FF6362"/>
  </w:style>
  <w:style w:type="paragraph" w:styleId="afe">
    <w:name w:val="header"/>
    <w:basedOn w:val="a"/>
    <w:link w:val="aff"/>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f">
    <w:name w:val="Верхний колонтитул Знак"/>
    <w:basedOn w:val="a2"/>
    <w:link w:val="afe"/>
    <w:uiPriority w:val="99"/>
    <w:rsid w:val="00FF6362"/>
    <w:rPr>
      <w:rFonts w:ascii="Times New Roman" w:eastAsia="Times New Roman" w:hAnsi="Times New Roman"/>
    </w:rPr>
  </w:style>
  <w:style w:type="paragraph" w:styleId="aff0">
    <w:name w:val="Body Text Indent"/>
    <w:basedOn w:val="a"/>
    <w:link w:val="aff1"/>
    <w:uiPriority w:val="99"/>
    <w:rsid w:val="00FF6362"/>
    <w:pPr>
      <w:widowControl w:val="0"/>
      <w:autoSpaceDE w:val="0"/>
      <w:autoSpaceDN w:val="0"/>
      <w:adjustRightInd w:val="0"/>
      <w:spacing w:after="120"/>
      <w:ind w:left="283"/>
    </w:pPr>
    <w:rPr>
      <w:rFonts w:eastAsia="Times New Roman"/>
      <w:sz w:val="20"/>
      <w:szCs w:val="20"/>
    </w:rPr>
  </w:style>
  <w:style w:type="character" w:customStyle="1" w:styleId="aff1">
    <w:name w:val="Основной текст с отступом Знак"/>
    <w:basedOn w:val="a2"/>
    <w:link w:val="aff0"/>
    <w:uiPriority w:val="99"/>
    <w:rsid w:val="00FF6362"/>
    <w:rPr>
      <w:rFonts w:ascii="Times New Roman" w:eastAsia="Times New Roman" w:hAnsi="Times New Roman"/>
    </w:rPr>
  </w:style>
  <w:style w:type="paragraph" w:styleId="21">
    <w:name w:val="Body Text 2"/>
    <w:basedOn w:val="a"/>
    <w:link w:val="22"/>
    <w:uiPriority w:val="99"/>
    <w:rsid w:val="00FF6362"/>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basedOn w:val="a2"/>
    <w:link w:val="21"/>
    <w:uiPriority w:val="99"/>
    <w:rsid w:val="00FF6362"/>
    <w:rPr>
      <w:rFonts w:ascii="Times New Roman" w:eastAsia="Times New Roman" w:hAnsi="Times New Roman"/>
    </w:rPr>
  </w:style>
  <w:style w:type="paragraph" w:styleId="31">
    <w:name w:val="List Number 3"/>
    <w:basedOn w:val="a"/>
    <w:uiPriority w:val="99"/>
    <w:rsid w:val="00FF6362"/>
    <w:pPr>
      <w:tabs>
        <w:tab w:val="num" w:pos="926"/>
      </w:tabs>
      <w:ind w:left="926" w:hanging="360"/>
    </w:pPr>
    <w:rPr>
      <w:rFonts w:eastAsia="Times New Roman"/>
    </w:rPr>
  </w:style>
  <w:style w:type="paragraph" w:customStyle="1" w:styleId="aff2">
    <w:name w:val="Юристы"/>
    <w:basedOn w:val="32"/>
    <w:uiPriority w:val="99"/>
    <w:rsid w:val="00FF6362"/>
    <w:pPr>
      <w:widowControl/>
      <w:autoSpaceDE/>
      <w:autoSpaceDN/>
      <w:adjustRightInd/>
      <w:spacing w:before="120" w:after="0"/>
      <w:ind w:left="0"/>
      <w:jc w:val="both"/>
    </w:pPr>
    <w:rPr>
      <w:sz w:val="22"/>
      <w:szCs w:val="22"/>
    </w:rPr>
  </w:style>
  <w:style w:type="paragraph" w:styleId="32">
    <w:name w:val="Body Text Indent 3"/>
    <w:basedOn w:val="a"/>
    <w:link w:val="33"/>
    <w:uiPriority w:val="99"/>
    <w:rsid w:val="00FF6362"/>
    <w:pPr>
      <w:widowControl w:val="0"/>
      <w:autoSpaceDE w:val="0"/>
      <w:autoSpaceDN w:val="0"/>
      <w:adjustRightInd w:val="0"/>
      <w:spacing w:after="120"/>
      <w:ind w:left="283"/>
    </w:pPr>
    <w:rPr>
      <w:rFonts w:eastAsia="Times New Roman"/>
      <w:sz w:val="16"/>
      <w:szCs w:val="16"/>
    </w:rPr>
  </w:style>
  <w:style w:type="character" w:customStyle="1" w:styleId="33">
    <w:name w:val="Основной текст с отступом 3 Знак"/>
    <w:basedOn w:val="a2"/>
    <w:link w:val="32"/>
    <w:uiPriority w:val="99"/>
    <w:rsid w:val="00FF6362"/>
    <w:rPr>
      <w:rFonts w:ascii="Times New Roman" w:eastAsia="Times New Roman" w:hAnsi="Times New Roman"/>
      <w:sz w:val="16"/>
      <w:szCs w:val="16"/>
    </w:rPr>
  </w:style>
  <w:style w:type="character" w:customStyle="1" w:styleId="aff3">
    <w:name w:val="Текст выноски Знак"/>
    <w:basedOn w:val="a2"/>
    <w:link w:val="aff4"/>
    <w:uiPriority w:val="99"/>
    <w:semiHidden/>
    <w:rsid w:val="00FF6362"/>
    <w:rPr>
      <w:rFonts w:ascii="Tahoma" w:eastAsia="Times New Roman" w:hAnsi="Tahoma" w:cs="Tahoma"/>
      <w:sz w:val="16"/>
      <w:szCs w:val="16"/>
    </w:rPr>
  </w:style>
  <w:style w:type="paragraph" w:styleId="aff4">
    <w:name w:val="Balloon Text"/>
    <w:basedOn w:val="a"/>
    <w:link w:val="aff3"/>
    <w:uiPriority w:val="99"/>
    <w:semiHidden/>
    <w:rsid w:val="00FF6362"/>
    <w:pPr>
      <w:widowControl w:val="0"/>
      <w:autoSpaceDE w:val="0"/>
      <w:autoSpaceDN w:val="0"/>
      <w:adjustRightInd w:val="0"/>
    </w:pPr>
    <w:rPr>
      <w:rFonts w:ascii="Tahoma" w:eastAsia="Times New Roman" w:hAnsi="Tahoma" w:cs="Tahoma"/>
      <w:sz w:val="16"/>
      <w:szCs w:val="16"/>
    </w:rPr>
  </w:style>
  <w:style w:type="paragraph" w:customStyle="1" w:styleId="aff5">
    <w:name w:val="Обычный (кр.строка)"/>
    <w:basedOn w:val="a"/>
    <w:uiPriority w:val="99"/>
    <w:rsid w:val="00FF6362"/>
    <w:pPr>
      <w:spacing w:before="20" w:after="60" w:line="360" w:lineRule="auto"/>
      <w:ind w:firstLine="720"/>
      <w:jc w:val="both"/>
    </w:pPr>
    <w:rPr>
      <w:rFonts w:eastAsia="Times New Roman"/>
    </w:rPr>
  </w:style>
  <w:style w:type="paragraph" w:styleId="14">
    <w:name w:val="toc 1"/>
    <w:basedOn w:val="a"/>
    <w:next w:val="a"/>
    <w:autoRedefine/>
    <w:uiPriority w:val="99"/>
    <w:locked/>
    <w:rsid w:val="00FF6362"/>
    <w:pPr>
      <w:spacing w:line="360" w:lineRule="auto"/>
    </w:pPr>
    <w:rPr>
      <w:rFonts w:ascii="Garamond" w:eastAsia="Times New Roman" w:hAnsi="Garamond" w:cs="Garamond"/>
      <w:b/>
      <w:bCs/>
    </w:rPr>
  </w:style>
  <w:style w:type="paragraph" w:customStyle="1" w:styleId="15">
    <w:name w:val="Стиль1"/>
    <w:basedOn w:val="a"/>
    <w:uiPriority w:val="99"/>
    <w:rsid w:val="00FF6362"/>
    <w:pPr>
      <w:spacing w:before="120"/>
      <w:jc w:val="both"/>
    </w:pPr>
    <w:rPr>
      <w:rFonts w:eastAsia="Times New Roman"/>
    </w:rPr>
  </w:style>
  <w:style w:type="paragraph" w:styleId="34">
    <w:name w:val="Body Text 3"/>
    <w:basedOn w:val="a"/>
    <w:link w:val="35"/>
    <w:uiPriority w:val="99"/>
    <w:rsid w:val="00FF6362"/>
    <w:pPr>
      <w:spacing w:after="120"/>
    </w:pPr>
    <w:rPr>
      <w:rFonts w:eastAsia="Times New Roman"/>
      <w:sz w:val="16"/>
      <w:szCs w:val="16"/>
    </w:rPr>
  </w:style>
  <w:style w:type="character" w:customStyle="1" w:styleId="35">
    <w:name w:val="Основной текст 3 Знак"/>
    <w:basedOn w:val="a2"/>
    <w:link w:val="34"/>
    <w:uiPriority w:val="99"/>
    <w:rsid w:val="00FF6362"/>
    <w:rPr>
      <w:rFonts w:ascii="Times New Roman" w:eastAsia="Times New Roman" w:hAnsi="Times New Roman"/>
      <w:sz w:val="16"/>
      <w:szCs w:val="16"/>
    </w:rPr>
  </w:style>
  <w:style w:type="paragraph" w:styleId="23">
    <w:name w:val="Body Text Indent 2"/>
    <w:basedOn w:val="a"/>
    <w:link w:val="24"/>
    <w:uiPriority w:val="99"/>
    <w:rsid w:val="00FF6362"/>
    <w:pPr>
      <w:widowControl w:val="0"/>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2"/>
    <w:link w:val="23"/>
    <w:uiPriority w:val="99"/>
    <w:rsid w:val="00FF6362"/>
    <w:rPr>
      <w:rFonts w:ascii="Times New Roman" w:eastAsia="Times New Roman" w:hAnsi="Times New Roman"/>
    </w:rPr>
  </w:style>
  <w:style w:type="paragraph" w:styleId="aff6">
    <w:name w:val="Subtitle"/>
    <w:basedOn w:val="a"/>
    <w:link w:val="aff7"/>
    <w:uiPriority w:val="99"/>
    <w:qFormat/>
    <w:locked/>
    <w:rsid w:val="00FF6362"/>
    <w:pPr>
      <w:jc w:val="center"/>
    </w:pPr>
    <w:rPr>
      <w:rFonts w:ascii="Garamond" w:eastAsia="Times New Roman" w:hAnsi="Garamond" w:cs="Garamond"/>
      <w:caps/>
      <w:sz w:val="28"/>
      <w:szCs w:val="28"/>
    </w:rPr>
  </w:style>
  <w:style w:type="character" w:customStyle="1" w:styleId="aff7">
    <w:name w:val="Подзаголовок Знак"/>
    <w:basedOn w:val="a2"/>
    <w:link w:val="aff6"/>
    <w:uiPriority w:val="99"/>
    <w:rsid w:val="00FF6362"/>
    <w:rPr>
      <w:rFonts w:ascii="Garamond" w:eastAsia="Times New Roman" w:hAnsi="Garamond" w:cs="Garamond"/>
      <w:caps/>
      <w:sz w:val="28"/>
      <w:szCs w:val="28"/>
    </w:rPr>
  </w:style>
  <w:style w:type="paragraph" w:styleId="aff8">
    <w:name w:val="List Bullet"/>
    <w:basedOn w:val="a"/>
    <w:autoRedefine/>
    <w:uiPriority w:val="99"/>
    <w:rsid w:val="00FF6362"/>
    <w:pPr>
      <w:shd w:val="clear" w:color="auto" w:fill="FFFFFF"/>
      <w:tabs>
        <w:tab w:val="num" w:pos="720"/>
      </w:tabs>
      <w:ind w:left="1140" w:hanging="360"/>
      <w:jc w:val="both"/>
    </w:pPr>
    <w:rPr>
      <w:rFonts w:eastAsia="Times New Roman"/>
      <w:kern w:val="20"/>
    </w:rPr>
  </w:style>
  <w:style w:type="paragraph" w:customStyle="1" w:styleId="36">
    <w:name w:val="Стиль3"/>
    <w:basedOn w:val="a"/>
    <w:uiPriority w:val="99"/>
    <w:rsid w:val="00FF6362"/>
    <w:pPr>
      <w:suppressAutoHyphens/>
      <w:spacing w:after="120" w:line="480" w:lineRule="auto"/>
      <w:ind w:left="283"/>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27693134">
      <w:marLeft w:val="0"/>
      <w:marRight w:val="0"/>
      <w:marTop w:val="0"/>
      <w:marBottom w:val="0"/>
      <w:divBdr>
        <w:top w:val="none" w:sz="0" w:space="0" w:color="auto"/>
        <w:left w:val="none" w:sz="0" w:space="0" w:color="auto"/>
        <w:bottom w:val="none" w:sz="0" w:space="0" w:color="auto"/>
        <w:right w:val="none" w:sz="0" w:space="0" w:color="auto"/>
      </w:divBdr>
    </w:div>
    <w:div w:id="9264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FC2D-F8EA-470A-A376-C1FDEC69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Татьяна</cp:lastModifiedBy>
  <cp:revision>39</cp:revision>
  <cp:lastPrinted>2012-09-28T12:51:00Z</cp:lastPrinted>
  <dcterms:created xsi:type="dcterms:W3CDTF">2012-01-23T23:14:00Z</dcterms:created>
  <dcterms:modified xsi:type="dcterms:W3CDTF">2012-10-01T08:08:00Z</dcterms:modified>
</cp:coreProperties>
</file>